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989" w:rsidRDefault="000E589D">
      <w:pPr>
        <w:pStyle w:val="2"/>
        <w:spacing w:before="156" w:after="156"/>
      </w:pPr>
      <w:bookmarkStart w:id="0" w:name="_Toc482716726"/>
      <w:r>
        <w:t>货物需求一览表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09"/>
        <w:gridCol w:w="2579"/>
        <w:gridCol w:w="818"/>
        <w:gridCol w:w="1872"/>
        <w:gridCol w:w="2540"/>
      </w:tblGrid>
      <w:tr w:rsidR="00C74989">
        <w:trPr>
          <w:trHeight w:val="20"/>
          <w:jc w:val="center"/>
        </w:trPr>
        <w:tc>
          <w:tcPr>
            <w:tcW w:w="416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514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货物名称</w:t>
            </w:r>
          </w:p>
        </w:tc>
        <w:tc>
          <w:tcPr>
            <w:tcW w:w="480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  <w:tc>
          <w:tcPr>
            <w:tcW w:w="1099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交货期</w:t>
            </w:r>
          </w:p>
        </w:tc>
        <w:tc>
          <w:tcPr>
            <w:tcW w:w="1491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交货地点</w:t>
            </w:r>
          </w:p>
        </w:tc>
      </w:tr>
      <w:tr w:rsidR="00C74989">
        <w:trPr>
          <w:trHeight w:val="1017"/>
          <w:jc w:val="center"/>
        </w:trPr>
        <w:tc>
          <w:tcPr>
            <w:tcW w:w="416" w:type="pct"/>
            <w:vAlign w:val="center"/>
          </w:tcPr>
          <w:p w:rsidR="00C74989" w:rsidRDefault="00C74989">
            <w:pPr>
              <w:pStyle w:val="a6"/>
              <w:numPr>
                <w:ilvl w:val="0"/>
                <w:numId w:val="1"/>
              </w:numPr>
              <w:ind w:firstLineChars="0"/>
              <w:jc w:val="center"/>
              <w:rPr>
                <w:szCs w:val="21"/>
              </w:rPr>
            </w:pPr>
          </w:p>
        </w:tc>
        <w:tc>
          <w:tcPr>
            <w:tcW w:w="1514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真空上料系统</w:t>
            </w:r>
          </w:p>
        </w:tc>
        <w:tc>
          <w:tcPr>
            <w:tcW w:w="480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FF"/>
                <w:szCs w:val="21"/>
              </w:rPr>
              <w:t>1</w:t>
            </w:r>
            <w:r>
              <w:rPr>
                <w:rFonts w:hint="eastAsia"/>
                <w:szCs w:val="21"/>
              </w:rPr>
              <w:t>套</w:t>
            </w:r>
          </w:p>
        </w:tc>
        <w:tc>
          <w:tcPr>
            <w:tcW w:w="1099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合同生效后</w:t>
            </w:r>
            <w:r>
              <w:rPr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>2</w:t>
            </w:r>
            <w:r>
              <w:rPr>
                <w:rFonts w:hint="eastAsia"/>
                <w:szCs w:val="21"/>
                <w:u w:val="single"/>
              </w:rPr>
              <w:t>0</w:t>
            </w:r>
            <w:r>
              <w:rPr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</w:rPr>
              <w:t>日内</w:t>
            </w:r>
          </w:p>
        </w:tc>
        <w:tc>
          <w:tcPr>
            <w:tcW w:w="1491" w:type="pct"/>
            <w:vAlign w:val="center"/>
          </w:tcPr>
          <w:p w:rsidR="00C74989" w:rsidRDefault="000E58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辽宁省沈阳经济技术开发区</w:t>
            </w:r>
            <w:proofErr w:type="gramStart"/>
            <w:r>
              <w:rPr>
                <w:rFonts w:hint="eastAsia"/>
                <w:szCs w:val="21"/>
              </w:rPr>
              <w:t>细河七北街</w:t>
            </w:r>
            <w:proofErr w:type="gramEnd"/>
            <w:r>
              <w:rPr>
                <w:rFonts w:hint="eastAsia"/>
                <w:szCs w:val="21"/>
              </w:rPr>
              <w:t>十号，沈阳中化新材料科技有限公司</w:t>
            </w:r>
          </w:p>
        </w:tc>
      </w:tr>
    </w:tbl>
    <w:p w:rsidR="00C74989" w:rsidRDefault="00C74989">
      <w:pPr>
        <w:rPr>
          <w:snapToGrid w:val="0"/>
        </w:rPr>
      </w:pPr>
    </w:p>
    <w:p w:rsidR="00C74989" w:rsidRDefault="000E589D">
      <w:pPr>
        <w:pStyle w:val="4"/>
        <w:jc w:val="center"/>
        <w:rPr>
          <w:snapToGrid w:val="0"/>
        </w:rPr>
      </w:pPr>
      <w:r>
        <w:rPr>
          <w:rFonts w:hint="eastAsia"/>
          <w:snapToGrid w:val="0"/>
        </w:rPr>
        <w:t>设备技术要求</w:t>
      </w:r>
    </w:p>
    <w:tbl>
      <w:tblPr>
        <w:tblStyle w:val="a5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20"/>
        <w:gridCol w:w="3798"/>
      </w:tblGrid>
      <w:tr w:rsidR="00C74989">
        <w:trPr>
          <w:trHeight w:val="454"/>
          <w:jc w:val="center"/>
        </w:trPr>
        <w:tc>
          <w:tcPr>
            <w:tcW w:w="4846" w:type="dxa"/>
            <w:vAlign w:val="center"/>
          </w:tcPr>
          <w:p w:rsidR="00C74989" w:rsidRDefault="000E589D">
            <w:pPr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使用单位：</w:t>
            </w:r>
            <w:r>
              <w:rPr>
                <w:rFonts w:cstheme="minorHAnsi" w:hint="eastAsia"/>
                <w:szCs w:val="21"/>
              </w:rPr>
              <w:t>沈阳中化新材料科技有限公司</w:t>
            </w:r>
          </w:p>
        </w:tc>
        <w:tc>
          <w:tcPr>
            <w:tcW w:w="3898" w:type="dxa"/>
            <w:vAlign w:val="center"/>
          </w:tcPr>
          <w:p w:rsidR="00C74989" w:rsidRDefault="000E589D">
            <w:pPr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设备型式：</w:t>
            </w:r>
            <w:r>
              <w:rPr>
                <w:rFonts w:cstheme="minorHAnsi" w:hint="eastAsia"/>
                <w:szCs w:val="21"/>
              </w:rPr>
              <w:t>真空上料系统</w:t>
            </w:r>
          </w:p>
        </w:tc>
      </w:tr>
      <w:tr w:rsidR="00C74989">
        <w:trPr>
          <w:trHeight w:val="454"/>
          <w:jc w:val="center"/>
        </w:trPr>
        <w:tc>
          <w:tcPr>
            <w:tcW w:w="8744" w:type="dxa"/>
            <w:gridSpan w:val="2"/>
            <w:vAlign w:val="center"/>
          </w:tcPr>
          <w:p w:rsidR="00C74989" w:rsidRDefault="000E589D">
            <w:pPr>
              <w:rPr>
                <w:rFonts w:cstheme="minorHAnsi"/>
                <w:bCs/>
                <w:szCs w:val="21"/>
              </w:rPr>
            </w:pPr>
            <w:r>
              <w:rPr>
                <w:rFonts w:cstheme="minorHAnsi"/>
                <w:bCs/>
                <w:szCs w:val="21"/>
              </w:rPr>
              <w:t>目的：</w:t>
            </w:r>
            <w:proofErr w:type="gramStart"/>
            <w:r>
              <w:rPr>
                <w:rFonts w:cstheme="minorHAnsi" w:hint="eastAsia"/>
                <w:bCs/>
                <w:szCs w:val="21"/>
              </w:rPr>
              <w:t>吨包物料</w:t>
            </w:r>
            <w:proofErr w:type="gramEnd"/>
            <w:r>
              <w:rPr>
                <w:rFonts w:cstheme="minorHAnsi" w:hint="eastAsia"/>
                <w:bCs/>
                <w:szCs w:val="21"/>
              </w:rPr>
              <w:t>真空上料</w:t>
            </w:r>
            <w:r>
              <w:rPr>
                <w:rFonts w:cstheme="minorHAnsi" w:hint="eastAsia"/>
                <w:bCs/>
                <w:szCs w:val="21"/>
              </w:rPr>
              <w:t>至</w:t>
            </w:r>
            <w:r>
              <w:rPr>
                <w:rFonts w:cstheme="minorHAnsi" w:hint="eastAsia"/>
                <w:bCs/>
                <w:szCs w:val="21"/>
              </w:rPr>
              <w:t>二楼固体加料器（</w:t>
            </w:r>
            <w:r>
              <w:rPr>
                <w:rFonts w:cstheme="minorHAnsi" w:hint="eastAsia"/>
                <w:bCs/>
                <w:szCs w:val="21"/>
              </w:rPr>
              <w:t>V0102AB</w:t>
            </w:r>
            <w:r>
              <w:rPr>
                <w:rFonts w:cstheme="minorHAnsi" w:hint="eastAsia"/>
                <w:bCs/>
                <w:szCs w:val="21"/>
              </w:rPr>
              <w:t>）内</w:t>
            </w:r>
            <w:r>
              <w:rPr>
                <w:rFonts w:cstheme="minorHAnsi" w:hint="eastAsia"/>
                <w:bCs/>
                <w:szCs w:val="21"/>
              </w:rPr>
              <w:t>。</w:t>
            </w:r>
          </w:p>
        </w:tc>
      </w:tr>
    </w:tbl>
    <w:tbl>
      <w:tblPr>
        <w:tblW w:w="4994" w:type="pct"/>
        <w:tblInd w:w="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4"/>
        <w:gridCol w:w="874"/>
        <w:gridCol w:w="5051"/>
        <w:gridCol w:w="778"/>
        <w:gridCol w:w="821"/>
      </w:tblGrid>
      <w:tr w:rsidR="00C74989">
        <w:tc>
          <w:tcPr>
            <w:tcW w:w="985" w:type="dxa"/>
            <w:shd w:val="clear" w:color="auto" w:fill="DEEAF6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</w:rPr>
            </w:pPr>
            <w:r>
              <w:rPr>
                <w:rFonts w:asciiTheme="majorEastAsia" w:eastAsiaTheme="majorEastAsia" w:hAnsiTheme="majorEastAsia" w:cstheme="minorHAnsi"/>
                <w:bCs/>
                <w:szCs w:val="21"/>
              </w:rPr>
              <w:t>编号</w:t>
            </w:r>
          </w:p>
        </w:tc>
        <w:tc>
          <w:tcPr>
            <w:tcW w:w="874" w:type="dxa"/>
            <w:shd w:val="clear" w:color="auto" w:fill="DEEAF6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</w:rPr>
            </w:pPr>
            <w:r>
              <w:rPr>
                <w:rFonts w:asciiTheme="majorEastAsia" w:eastAsiaTheme="majorEastAsia" w:hAnsiTheme="majorEastAsia" w:cstheme="minorHAnsi"/>
                <w:bCs/>
                <w:szCs w:val="21"/>
              </w:rPr>
              <w:t>项目</w:t>
            </w:r>
          </w:p>
        </w:tc>
        <w:tc>
          <w:tcPr>
            <w:tcW w:w="5054" w:type="dxa"/>
            <w:shd w:val="clear" w:color="auto" w:fill="DEEAF6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</w:rPr>
            </w:pPr>
            <w:r>
              <w:rPr>
                <w:rFonts w:asciiTheme="majorEastAsia" w:eastAsiaTheme="majorEastAsia" w:hAnsiTheme="majorEastAsia" w:cstheme="minorHAnsi"/>
                <w:bCs/>
                <w:szCs w:val="21"/>
              </w:rPr>
              <w:t>要求内容</w:t>
            </w:r>
          </w:p>
        </w:tc>
        <w:tc>
          <w:tcPr>
            <w:tcW w:w="778" w:type="dxa"/>
            <w:shd w:val="clear" w:color="auto" w:fill="DEEAF6"/>
            <w:vAlign w:val="center"/>
          </w:tcPr>
          <w:p w:rsidR="00C74989" w:rsidRDefault="000E589D">
            <w:pPr>
              <w:jc w:val="center"/>
              <w:rPr>
                <w:rFonts w:asciiTheme="majorEastAsia" w:eastAsiaTheme="majorEastAsia" w:hAnsiTheme="majorEastAsia" w:cstheme="minorHAnsi"/>
                <w:bCs/>
                <w:szCs w:val="21"/>
              </w:rPr>
            </w:pPr>
            <w:r>
              <w:rPr>
                <w:rFonts w:asciiTheme="majorEastAsia" w:eastAsiaTheme="majorEastAsia" w:hAnsiTheme="majorEastAsia" w:cstheme="minorHAnsi"/>
                <w:bCs/>
                <w:szCs w:val="21"/>
              </w:rPr>
              <w:t>必须</w:t>
            </w:r>
            <w:r>
              <w:rPr>
                <w:rFonts w:asciiTheme="majorEastAsia" w:eastAsiaTheme="majorEastAsia" w:hAnsiTheme="majorEastAsia" w:cstheme="minorHAnsi"/>
                <w:bCs/>
                <w:szCs w:val="21"/>
              </w:rPr>
              <w:t>/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</w:rPr>
            </w:pPr>
            <w:r>
              <w:rPr>
                <w:rFonts w:asciiTheme="majorEastAsia" w:eastAsiaTheme="majorEastAsia" w:hAnsiTheme="majorEastAsia" w:cstheme="minorHAnsi"/>
                <w:bCs/>
                <w:szCs w:val="21"/>
              </w:rPr>
              <w:t>期望</w:t>
            </w:r>
          </w:p>
        </w:tc>
        <w:tc>
          <w:tcPr>
            <w:tcW w:w="821" w:type="dxa"/>
            <w:shd w:val="clear" w:color="auto" w:fill="DEEAF6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</w:rPr>
            </w:pPr>
            <w:r>
              <w:rPr>
                <w:rFonts w:asciiTheme="majorEastAsia" w:eastAsiaTheme="majorEastAsia" w:hAnsiTheme="majorEastAsia" w:cstheme="minorHAnsi" w:hint="eastAsia"/>
                <w:bCs/>
                <w:szCs w:val="21"/>
              </w:rPr>
              <w:t>是否满足</w:t>
            </w:r>
          </w:p>
        </w:tc>
      </w:tr>
      <w:tr w:rsidR="00C74989">
        <w:trPr>
          <w:trHeight w:val="451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 w:line="240" w:lineRule="auto"/>
              <w:ind w:left="542" w:hanging="542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URS001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采购名称数量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采购内容及数量：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szCs w:val="21"/>
              </w:rPr>
              <w:t>真空上料系统一套。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429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 w:line="240" w:lineRule="auto"/>
              <w:ind w:left="542" w:hanging="542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URS002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引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用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标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准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下述标准规范，按国家有关部门最新颁布的标准及规范为准。标准之间如有互相有冲突，按照最严要求执行：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.GB 3836.1</w:t>
            </w:r>
            <w:r>
              <w:rPr>
                <w:rFonts w:ascii="仿宋" w:eastAsia="仿宋" w:hAnsi="仿宋" w:cs="仿宋" w:hint="eastAsia"/>
                <w:szCs w:val="21"/>
              </w:rPr>
              <w:t>《爆炸性气体环境用电气设备第</w:t>
            </w: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部分：通用要求》。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2.GB 3836.2</w:t>
            </w:r>
            <w:r>
              <w:rPr>
                <w:rFonts w:ascii="仿宋" w:eastAsia="仿宋" w:hAnsi="仿宋" w:cs="仿宋" w:hint="eastAsia"/>
                <w:szCs w:val="21"/>
              </w:rPr>
              <w:t>《爆炸性气体环境用电气设备第</w:t>
            </w:r>
            <w:r>
              <w:rPr>
                <w:rFonts w:ascii="仿宋" w:eastAsia="仿宋" w:hAnsi="仿宋" w:cs="仿宋" w:hint="eastAsia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szCs w:val="21"/>
              </w:rPr>
              <w:t>部分：隔爆型“</w:t>
            </w:r>
            <w:r>
              <w:rPr>
                <w:rFonts w:ascii="仿宋" w:eastAsia="仿宋" w:hAnsi="仿宋" w:cs="仿宋" w:hint="eastAsia"/>
                <w:szCs w:val="21"/>
              </w:rPr>
              <w:t>d</w:t>
            </w:r>
            <w:r>
              <w:rPr>
                <w:rFonts w:ascii="仿宋" w:eastAsia="仿宋" w:hAnsi="仿宋" w:cs="仿宋" w:hint="eastAsia"/>
                <w:szCs w:val="21"/>
              </w:rPr>
              <w:t>”》。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3.GB 50058</w:t>
            </w:r>
            <w:r>
              <w:rPr>
                <w:rFonts w:ascii="仿宋" w:eastAsia="仿宋" w:hAnsi="仿宋" w:cs="仿宋" w:hint="eastAsia"/>
                <w:szCs w:val="21"/>
              </w:rPr>
              <w:t>《爆炸和火灾危险环境电力装置设计规范》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4.GB 50169 </w:t>
            </w:r>
            <w:r>
              <w:rPr>
                <w:rFonts w:ascii="仿宋" w:eastAsia="仿宋" w:hAnsi="仿宋" w:cs="仿宋" w:hint="eastAsia"/>
                <w:szCs w:val="21"/>
              </w:rPr>
              <w:t>《电气装置安装工程接地装置施工及验收规范》。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5. 8.GB 4208</w:t>
            </w:r>
            <w:r>
              <w:rPr>
                <w:rFonts w:ascii="仿宋" w:eastAsia="仿宋" w:hAnsi="仿宋" w:cs="仿宋" w:hint="eastAsia"/>
                <w:szCs w:val="21"/>
              </w:rPr>
              <w:t>《外壳防护等级（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IP </w:t>
            </w:r>
            <w:r>
              <w:rPr>
                <w:rFonts w:ascii="仿宋" w:eastAsia="仿宋" w:hAnsi="仿宋" w:cs="仿宋" w:hint="eastAsia"/>
                <w:szCs w:val="21"/>
              </w:rPr>
              <w:t>代码）》。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6.GB12476.1</w:t>
            </w:r>
            <w:r>
              <w:rPr>
                <w:rFonts w:ascii="仿宋" w:eastAsia="仿宋" w:hAnsi="仿宋" w:cs="仿宋" w:hint="eastAsia"/>
                <w:szCs w:val="21"/>
              </w:rPr>
              <w:t>《可燃性粉尘环境用防爆电气设备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szCs w:val="21"/>
              </w:rPr>
              <w:t>第</w:t>
            </w: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部分：用外壳和限制表面</w:t>
            </w:r>
            <w:r>
              <w:rPr>
                <w:rFonts w:ascii="仿宋" w:eastAsia="仿宋" w:hAnsi="仿宋" w:cs="仿宋" w:hint="eastAsia"/>
                <w:szCs w:val="21"/>
              </w:rPr>
              <w:t>温度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szCs w:val="21"/>
              </w:rPr>
              <w:t>保护的电气设备》。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7.GB 50264</w:t>
            </w:r>
            <w:r>
              <w:rPr>
                <w:rFonts w:ascii="仿宋" w:eastAsia="仿宋" w:hAnsi="仿宋" w:cs="仿宋" w:hint="eastAsia"/>
                <w:szCs w:val="21"/>
              </w:rPr>
              <w:t>《工业设备及管道绝热工程设计规范》。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8..GB/T17393</w:t>
            </w:r>
            <w:r>
              <w:rPr>
                <w:rFonts w:ascii="仿宋" w:eastAsia="仿宋" w:hAnsi="仿宋" w:cs="仿宋" w:hint="eastAsia"/>
                <w:szCs w:val="21"/>
              </w:rPr>
              <w:t>《覆盖奥氏体不锈钢用绝热材料规范》。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9.GB150</w:t>
            </w:r>
            <w:r>
              <w:rPr>
                <w:rFonts w:ascii="仿宋" w:eastAsia="仿宋" w:hAnsi="仿宋" w:cs="仿宋" w:hint="eastAsia"/>
                <w:szCs w:val="21"/>
              </w:rPr>
              <w:t>《压力容器》。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10.TSG21</w:t>
            </w:r>
            <w:r>
              <w:rPr>
                <w:rFonts w:ascii="仿宋" w:eastAsia="仿宋" w:hAnsi="仿宋" w:cs="仿宋" w:hint="eastAsia"/>
                <w:szCs w:val="21"/>
              </w:rPr>
              <w:t>《固定式压力容器安全技术监察规程》。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.GB/T 1804</w:t>
            </w:r>
            <w:r>
              <w:rPr>
                <w:rFonts w:ascii="仿宋" w:eastAsia="仿宋" w:hAnsi="仿宋" w:cs="仿宋" w:hint="eastAsia"/>
                <w:szCs w:val="21"/>
              </w:rPr>
              <w:t>《一般公差、未注公差的线性和角度尺寸的公差》。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szCs w:val="21"/>
              </w:rPr>
              <w:t>.HG/T 20580</w:t>
            </w:r>
            <w:r>
              <w:rPr>
                <w:rFonts w:ascii="仿宋" w:eastAsia="仿宋" w:hAnsi="仿宋" w:cs="仿宋" w:hint="eastAsia"/>
                <w:szCs w:val="21"/>
              </w:rPr>
              <w:t>《钢制化工容器设计基础规定》。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szCs w:val="21"/>
              </w:rPr>
              <w:t>.HG/T 20581</w:t>
            </w:r>
            <w:r>
              <w:rPr>
                <w:rFonts w:ascii="仿宋" w:eastAsia="仿宋" w:hAnsi="仿宋" w:cs="仿宋" w:hint="eastAsia"/>
                <w:szCs w:val="21"/>
              </w:rPr>
              <w:t>《钢制化工容器材料选用规定》。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4</w:t>
            </w:r>
            <w:r>
              <w:rPr>
                <w:rFonts w:ascii="仿宋" w:eastAsia="仿宋" w:hAnsi="仿宋" w:cs="仿宋" w:hint="eastAsia"/>
                <w:szCs w:val="21"/>
              </w:rPr>
              <w:t>.HG/T 20582</w:t>
            </w:r>
            <w:r>
              <w:rPr>
                <w:rFonts w:ascii="仿宋" w:eastAsia="仿宋" w:hAnsi="仿宋" w:cs="仿宋" w:hint="eastAsia"/>
                <w:szCs w:val="21"/>
              </w:rPr>
              <w:t>《钢制化工容器强度计算规定》。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5</w:t>
            </w:r>
            <w:r>
              <w:rPr>
                <w:rFonts w:ascii="仿宋" w:eastAsia="仿宋" w:hAnsi="仿宋" w:cs="仿宋" w:hint="eastAsia"/>
                <w:szCs w:val="21"/>
              </w:rPr>
              <w:t>.HG/T 20583</w:t>
            </w:r>
            <w:r>
              <w:rPr>
                <w:rFonts w:ascii="仿宋" w:eastAsia="仿宋" w:hAnsi="仿宋" w:cs="仿宋" w:hint="eastAsia"/>
                <w:szCs w:val="21"/>
              </w:rPr>
              <w:t>《钢制化工</w:t>
            </w:r>
            <w:r>
              <w:rPr>
                <w:rFonts w:ascii="仿宋" w:eastAsia="仿宋" w:hAnsi="仿宋" w:cs="仿宋" w:hint="eastAsia"/>
                <w:szCs w:val="21"/>
              </w:rPr>
              <w:t>容器结构设计规定》。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szCs w:val="21"/>
              </w:rPr>
              <w:t>6</w:t>
            </w:r>
            <w:r>
              <w:rPr>
                <w:rFonts w:ascii="仿宋" w:eastAsia="仿宋" w:hAnsi="仿宋" w:cs="仿宋" w:hint="eastAsia"/>
                <w:szCs w:val="21"/>
              </w:rPr>
              <w:t>.HG/T 20584</w:t>
            </w:r>
            <w:r>
              <w:rPr>
                <w:rFonts w:ascii="仿宋" w:eastAsia="仿宋" w:hAnsi="仿宋" w:cs="仿宋" w:hint="eastAsia"/>
                <w:szCs w:val="21"/>
              </w:rPr>
              <w:t>《钢制化工容器制造技术规定》。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17</w:t>
            </w:r>
            <w:r>
              <w:rPr>
                <w:rFonts w:ascii="仿宋" w:eastAsia="仿宋" w:hAnsi="仿宋" w:cs="仿宋" w:hint="eastAsia"/>
                <w:szCs w:val="21"/>
              </w:rPr>
              <w:t>.GB/T24511</w:t>
            </w:r>
            <w:r>
              <w:rPr>
                <w:rFonts w:ascii="仿宋" w:eastAsia="仿宋" w:hAnsi="仿宋" w:cs="仿宋" w:hint="eastAsia"/>
                <w:szCs w:val="21"/>
              </w:rPr>
              <w:t>《承压设备用不锈钢和耐热钢钢板和钢带》。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18</w:t>
            </w:r>
            <w:r>
              <w:rPr>
                <w:rFonts w:ascii="仿宋" w:eastAsia="仿宋" w:hAnsi="仿宋" w:cs="仿宋" w:hint="eastAsia"/>
                <w:szCs w:val="21"/>
              </w:rPr>
              <w:t>.NB/T47008</w:t>
            </w:r>
            <w:r>
              <w:rPr>
                <w:rFonts w:ascii="仿宋" w:eastAsia="仿宋" w:hAnsi="仿宋" w:cs="仿宋" w:hint="eastAsia"/>
                <w:szCs w:val="21"/>
              </w:rPr>
              <w:t>《承压设备用碳素钢和合金钢锻件》。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19</w:t>
            </w:r>
            <w:r>
              <w:rPr>
                <w:rFonts w:ascii="仿宋" w:eastAsia="仿宋" w:hAnsi="仿宋" w:cs="仿宋" w:hint="eastAsia"/>
                <w:szCs w:val="21"/>
              </w:rPr>
              <w:t>.NB/T47013.1~13</w:t>
            </w:r>
            <w:r>
              <w:rPr>
                <w:rFonts w:ascii="仿宋" w:eastAsia="仿宋" w:hAnsi="仿宋" w:cs="仿宋" w:hint="eastAsia"/>
                <w:szCs w:val="21"/>
              </w:rPr>
              <w:t>《承压设备无损检测》。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20</w:t>
            </w:r>
            <w:r>
              <w:rPr>
                <w:rFonts w:ascii="仿宋" w:eastAsia="仿宋" w:hAnsi="仿宋" w:cs="仿宋" w:hint="eastAsia"/>
                <w:szCs w:val="21"/>
              </w:rPr>
              <w:t>.NB/T47014</w:t>
            </w:r>
            <w:r>
              <w:rPr>
                <w:rFonts w:ascii="仿宋" w:eastAsia="仿宋" w:hAnsi="仿宋" w:cs="仿宋" w:hint="eastAsia"/>
                <w:szCs w:val="21"/>
              </w:rPr>
              <w:t>《承压设备焊接工艺评定》。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21</w:t>
            </w:r>
            <w:r>
              <w:rPr>
                <w:rFonts w:ascii="仿宋" w:eastAsia="仿宋" w:hAnsi="仿宋" w:cs="仿宋" w:hint="eastAsia"/>
                <w:szCs w:val="21"/>
              </w:rPr>
              <w:t>.NB/T47015</w:t>
            </w:r>
            <w:r>
              <w:rPr>
                <w:rFonts w:ascii="仿宋" w:eastAsia="仿宋" w:hAnsi="仿宋" w:cs="仿宋" w:hint="eastAsia"/>
                <w:szCs w:val="21"/>
              </w:rPr>
              <w:t>《压力容器焊接规程》。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22</w:t>
            </w:r>
            <w:r>
              <w:rPr>
                <w:rFonts w:ascii="仿宋" w:eastAsia="仿宋" w:hAnsi="仿宋" w:cs="仿宋" w:hint="eastAsia"/>
                <w:szCs w:val="21"/>
              </w:rPr>
              <w:t>.JB/T4711</w:t>
            </w:r>
            <w:r>
              <w:rPr>
                <w:rFonts w:ascii="仿宋" w:eastAsia="仿宋" w:hAnsi="仿宋" w:cs="仿宋" w:hint="eastAsia"/>
                <w:szCs w:val="21"/>
              </w:rPr>
              <w:t>《压力容器涂敷与运输安装》。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23</w:t>
            </w:r>
            <w:r>
              <w:rPr>
                <w:rFonts w:ascii="仿宋" w:eastAsia="仿宋" w:hAnsi="仿宋" w:cs="仿宋" w:hint="eastAsia"/>
                <w:szCs w:val="21"/>
              </w:rPr>
              <w:t>.NB/T 47016</w:t>
            </w:r>
            <w:r>
              <w:rPr>
                <w:rFonts w:ascii="仿宋" w:eastAsia="仿宋" w:hAnsi="仿宋" w:cs="仿宋" w:hint="eastAsia"/>
                <w:szCs w:val="21"/>
              </w:rPr>
              <w:t>《承压设备产品焊接试件的力学性能检验》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24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.HG/T20592~20635 </w:t>
            </w:r>
            <w:r>
              <w:rPr>
                <w:rFonts w:ascii="仿宋" w:eastAsia="仿宋" w:hAnsi="仿宋" w:cs="仿宋" w:hint="eastAsia"/>
                <w:szCs w:val="21"/>
              </w:rPr>
              <w:t>钢制管法兰、垫片和紧固件。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25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.GB/T13306 </w:t>
            </w:r>
            <w:r>
              <w:rPr>
                <w:rFonts w:ascii="仿宋" w:eastAsia="仿宋" w:hAnsi="仿宋" w:cs="仿宋" w:hint="eastAsia"/>
                <w:szCs w:val="21"/>
              </w:rPr>
              <w:t>标牌。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lastRenderedPageBreak/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673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lastRenderedPageBreak/>
              <w:t>URS003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工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艺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或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性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能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要</w:t>
            </w:r>
          </w:p>
          <w:p w:rsidR="00C74989" w:rsidRDefault="00C74989">
            <w:pPr>
              <w:jc w:val="center"/>
              <w:rPr>
                <w:rFonts w:ascii="仿宋" w:eastAsia="仿宋" w:hAnsi="仿宋" w:cs="仿宋"/>
              </w:rPr>
            </w:pP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求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一、系统工艺描述</w:t>
            </w:r>
          </w:p>
          <w:p w:rsidR="00C74989" w:rsidRDefault="000E589D">
            <w:pPr>
              <w:numPr>
                <w:ilvl w:val="0"/>
                <w:numId w:val="2"/>
              </w:numPr>
            </w:pPr>
            <w:r>
              <w:rPr>
                <w:rFonts w:ascii="仿宋" w:eastAsia="仿宋" w:hAnsi="仿宋" w:cs="仿宋" w:hint="eastAsia"/>
                <w:szCs w:val="21"/>
              </w:rPr>
              <w:t>将一楼（</w:t>
            </w:r>
            <w:r>
              <w:rPr>
                <w:rFonts w:ascii="仿宋" w:eastAsia="仿宋" w:hAnsi="仿宋" w:cs="仿宋" w:hint="eastAsia"/>
                <w:szCs w:val="21"/>
              </w:rPr>
              <w:t>0.00</w:t>
            </w:r>
            <w:r>
              <w:rPr>
                <w:rFonts w:ascii="仿宋" w:eastAsia="仿宋" w:hAnsi="仿宋" w:cs="仿宋" w:hint="eastAsia"/>
                <w:szCs w:val="21"/>
              </w:rPr>
              <w:t>米平面）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吨包物料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人工拆解后，人工将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抽料管插入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吨袋中，通过真空上料系统，将物料抽吸至二楼</w:t>
            </w: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个</w:t>
            </w:r>
            <w:r>
              <w:rPr>
                <w:rFonts w:ascii="仿宋" w:eastAsia="仿宋" w:hAnsi="仿宋" w:cs="仿宋" w:hint="eastAsia"/>
                <w:szCs w:val="21"/>
              </w:rPr>
              <w:t>不锈钢料仓内（二楼地面高度</w:t>
            </w:r>
            <w:r>
              <w:rPr>
                <w:rFonts w:ascii="仿宋" w:eastAsia="仿宋" w:hAnsi="仿宋" w:cs="仿宋" w:hint="eastAsia"/>
                <w:szCs w:val="21"/>
              </w:rPr>
              <w:t>6.00</w:t>
            </w:r>
            <w:r>
              <w:rPr>
                <w:rFonts w:ascii="仿宋" w:eastAsia="仿宋" w:hAnsi="仿宋" w:cs="仿宋" w:hint="eastAsia"/>
                <w:szCs w:val="21"/>
              </w:rPr>
              <w:t>米，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料仓进料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口高度约</w:t>
            </w:r>
            <w:r>
              <w:rPr>
                <w:rFonts w:ascii="仿宋" w:eastAsia="仿宋" w:hAnsi="仿宋" w:cs="仿宋" w:hint="eastAsia"/>
                <w:szCs w:val="21"/>
              </w:rPr>
              <w:t>6.</w:t>
            </w:r>
            <w:r>
              <w:rPr>
                <w:rFonts w:ascii="仿宋" w:eastAsia="仿宋" w:hAnsi="仿宋" w:cs="仿宋" w:hint="eastAsia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szCs w:val="21"/>
              </w:rPr>
              <w:t>0</w:t>
            </w:r>
            <w:r>
              <w:rPr>
                <w:rFonts w:ascii="仿宋" w:eastAsia="仿宋" w:hAnsi="仿宋" w:cs="仿宋" w:hint="eastAsia"/>
                <w:szCs w:val="21"/>
              </w:rPr>
              <w:t>米，二个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料仓水平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间</w:t>
            </w:r>
            <w:r>
              <w:rPr>
                <w:rFonts w:ascii="仿宋" w:eastAsia="仿宋" w:hAnsi="仿宋" w:cs="仿宋" w:hint="eastAsia"/>
                <w:szCs w:val="21"/>
              </w:rPr>
              <w:t>中心距</w:t>
            </w:r>
            <w:r>
              <w:rPr>
                <w:rFonts w:ascii="仿宋" w:eastAsia="仿宋" w:hAnsi="仿宋" w:cs="仿宋" w:hint="eastAsia"/>
                <w:szCs w:val="21"/>
              </w:rPr>
              <w:t>2.8</w:t>
            </w:r>
            <w:r>
              <w:rPr>
                <w:rFonts w:ascii="仿宋" w:eastAsia="仿宋" w:hAnsi="仿宋" w:cs="仿宋" w:hint="eastAsia"/>
                <w:szCs w:val="21"/>
              </w:rPr>
              <w:t>米</w:t>
            </w:r>
            <w:r>
              <w:rPr>
                <w:rFonts w:ascii="仿宋" w:eastAsia="仿宋" w:hAnsi="仿宋" w:cs="仿宋" w:hint="eastAsia"/>
                <w:szCs w:val="21"/>
              </w:rPr>
              <w:t>，</w:t>
            </w:r>
            <w:r>
              <w:rPr>
                <w:rFonts w:ascii="仿宋" w:eastAsia="仿宋" w:hAnsi="仿宋" w:cs="仿宋" w:hint="eastAsia"/>
                <w:szCs w:val="21"/>
              </w:rPr>
              <w:t>中间</w:t>
            </w:r>
            <w:r>
              <w:rPr>
                <w:rFonts w:ascii="仿宋" w:eastAsia="仿宋" w:hAnsi="仿宋" w:cs="仿宋" w:hint="eastAsia"/>
                <w:szCs w:val="21"/>
              </w:rPr>
              <w:t>可用空间为</w:t>
            </w:r>
            <w:r>
              <w:rPr>
                <w:rFonts w:ascii="仿宋" w:eastAsia="仿宋" w:hAnsi="仿宋" w:cs="仿宋" w:hint="eastAsia"/>
                <w:szCs w:val="21"/>
              </w:rPr>
              <w:t>1.7</w:t>
            </w:r>
            <w:r>
              <w:rPr>
                <w:rFonts w:ascii="仿宋" w:eastAsia="仿宋" w:hAnsi="仿宋" w:cs="仿宋" w:hint="eastAsia"/>
                <w:szCs w:val="21"/>
              </w:rPr>
              <w:t>米</w:t>
            </w:r>
            <w:r>
              <w:rPr>
                <w:rFonts w:ascii="仿宋" w:eastAsia="仿宋" w:hAnsi="仿宋" w:cs="仿宋" w:hint="eastAsia"/>
                <w:szCs w:val="21"/>
              </w:rPr>
              <w:t>*1.7</w:t>
            </w:r>
            <w:r>
              <w:rPr>
                <w:rFonts w:ascii="仿宋" w:eastAsia="仿宋" w:hAnsi="仿宋" w:cs="仿宋" w:hint="eastAsia"/>
                <w:szCs w:val="21"/>
              </w:rPr>
              <w:t>米</w:t>
            </w:r>
            <w:r>
              <w:rPr>
                <w:rFonts w:ascii="仿宋" w:eastAsia="仿宋" w:hAnsi="仿宋" w:cs="仿宋" w:hint="eastAsia"/>
                <w:szCs w:val="21"/>
              </w:rPr>
              <w:t>*</w:t>
            </w:r>
            <w:r>
              <w:rPr>
                <w:rFonts w:ascii="仿宋" w:eastAsia="仿宋" w:hAnsi="仿宋" w:cs="仿宋" w:hint="eastAsia"/>
                <w:szCs w:val="21"/>
              </w:rPr>
              <w:t>高</w:t>
            </w:r>
            <w:r>
              <w:rPr>
                <w:rFonts w:ascii="仿宋" w:eastAsia="仿宋" w:hAnsi="仿宋" w:cs="仿宋" w:hint="eastAsia"/>
                <w:szCs w:val="21"/>
              </w:rPr>
              <w:t>3.9</w:t>
            </w:r>
            <w:r>
              <w:rPr>
                <w:rFonts w:ascii="仿宋" w:eastAsia="仿宋" w:hAnsi="仿宋" w:cs="仿宋" w:hint="eastAsia"/>
                <w:szCs w:val="21"/>
              </w:rPr>
              <w:t>米</w:t>
            </w:r>
            <w:r>
              <w:rPr>
                <w:rFonts w:ascii="仿宋" w:eastAsia="仿宋" w:hAnsi="仿宋" w:cs="仿宋" w:hint="eastAsia"/>
                <w:szCs w:val="21"/>
              </w:rPr>
              <w:t>）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pPr>
              <w:numPr>
                <w:ilvl w:val="0"/>
                <w:numId w:val="2"/>
              </w:num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物料吨袋不在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固体加</w:t>
            </w:r>
            <w:r>
              <w:rPr>
                <w:rFonts w:ascii="仿宋" w:eastAsia="仿宋" w:hAnsi="仿宋" w:cs="仿宋" w:hint="eastAsia"/>
                <w:szCs w:val="21"/>
              </w:rPr>
              <w:t>料器正下方，水平距离约</w:t>
            </w:r>
            <w:r>
              <w:rPr>
                <w:rFonts w:ascii="仿宋" w:eastAsia="仿宋" w:hAnsi="仿宋" w:cs="仿宋" w:hint="eastAsia"/>
                <w:szCs w:val="21"/>
              </w:rPr>
              <w:t>6.5</w:t>
            </w:r>
            <w:r>
              <w:rPr>
                <w:rFonts w:ascii="仿宋" w:eastAsia="仿宋" w:hAnsi="仿宋" w:cs="仿宋" w:hint="eastAsia"/>
                <w:szCs w:val="21"/>
              </w:rPr>
              <w:t>米。预计物料输送软连接管道</w:t>
            </w:r>
            <w:r>
              <w:rPr>
                <w:rFonts w:ascii="仿宋" w:eastAsia="仿宋" w:hAnsi="仿宋" w:cs="仿宋" w:hint="eastAsia"/>
                <w:szCs w:val="21"/>
              </w:rPr>
              <w:t>20</w:t>
            </w:r>
            <w:r>
              <w:rPr>
                <w:rFonts w:ascii="仿宋" w:eastAsia="仿宋" w:hAnsi="仿宋" w:cs="仿宋" w:hint="eastAsia"/>
                <w:szCs w:val="21"/>
              </w:rPr>
              <w:t>米。真空系统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和吨袋均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在一楼，位置相邻。</w:t>
            </w:r>
          </w:p>
          <w:p w:rsidR="00C74989" w:rsidRDefault="000E589D">
            <w:pPr>
              <w:numPr>
                <w:ilvl w:val="0"/>
                <w:numId w:val="2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物料性质：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2.1</w:t>
            </w:r>
            <w:r>
              <w:rPr>
                <w:rFonts w:ascii="仿宋" w:eastAsia="仿宋" w:hAnsi="仿宋" w:cs="仿宋" w:hint="eastAsia"/>
                <w:szCs w:val="21"/>
              </w:rPr>
              <w:t>物料性质：亚硫酸钠，白色、单斜晶体或粉末，堆积密度</w:t>
            </w:r>
            <w:r>
              <w:rPr>
                <w:rFonts w:ascii="仿宋" w:eastAsia="仿宋" w:hAnsi="仿宋" w:cs="仿宋" w:hint="eastAsia"/>
                <w:szCs w:val="21"/>
              </w:rPr>
              <w:t>约</w:t>
            </w:r>
            <w:r>
              <w:rPr>
                <w:rFonts w:ascii="仿宋" w:eastAsia="仿宋" w:hAnsi="仿宋" w:cs="仿宋" w:hint="eastAsia"/>
                <w:szCs w:val="21"/>
              </w:rPr>
              <w:t>2630Kg/m</w:t>
            </w:r>
            <w:r>
              <w:rPr>
                <w:rFonts w:ascii="仿宋" w:eastAsia="仿宋" w:hAnsi="仿宋" w:cs="仿宋" w:hint="eastAsia"/>
                <w:szCs w:val="21"/>
                <w:vertAlign w:val="superscript"/>
              </w:rPr>
              <w:t>3</w:t>
            </w:r>
            <w:r>
              <w:rPr>
                <w:rFonts w:ascii="仿宋" w:eastAsia="仿宋" w:hAnsi="仿宋" w:cs="仿宋" w:hint="eastAsia"/>
                <w:szCs w:val="21"/>
              </w:rPr>
              <w:t>，易溶于水。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2.2</w:t>
            </w:r>
            <w:r>
              <w:rPr>
                <w:rFonts w:ascii="仿宋" w:eastAsia="仿宋" w:hAnsi="仿宋" w:cs="仿宋" w:hint="eastAsia"/>
                <w:szCs w:val="21"/>
              </w:rPr>
              <w:t>物料最小粒度：</w:t>
            </w:r>
            <w:r>
              <w:rPr>
                <w:rFonts w:ascii="宋体" w:eastAsia="宋体" w:hAnsi="宋体" w:cs="宋体" w:hint="eastAsia"/>
                <w:szCs w:val="21"/>
              </w:rPr>
              <w:t>≤</w:t>
            </w:r>
            <w:r>
              <w:rPr>
                <w:rFonts w:ascii="仿宋" w:eastAsia="仿宋" w:hAnsi="仿宋" w:cs="仿宋" w:hint="eastAsia"/>
                <w:szCs w:val="21"/>
              </w:rPr>
              <w:t>300</w:t>
            </w:r>
            <w:r>
              <w:rPr>
                <w:rFonts w:ascii="仿宋" w:eastAsia="仿宋" w:hAnsi="仿宋" w:cs="仿宋" w:hint="eastAsia"/>
                <w:szCs w:val="21"/>
              </w:rPr>
              <w:t>目。</w:t>
            </w:r>
          </w:p>
          <w:p w:rsidR="00C74989" w:rsidRDefault="000E589D">
            <w:pPr>
              <w:ind w:firstLineChars="100" w:firstLine="210"/>
            </w:pPr>
            <w:r>
              <w:rPr>
                <w:rFonts w:ascii="仿宋" w:eastAsia="仿宋" w:hAnsi="仿宋" w:cs="仿宋" w:hint="eastAsia"/>
                <w:szCs w:val="21"/>
              </w:rPr>
              <w:t>2.3</w:t>
            </w:r>
            <w:r>
              <w:rPr>
                <w:rFonts w:ascii="仿宋" w:eastAsia="仿宋" w:hAnsi="仿宋" w:cs="仿宋" w:hint="eastAsia"/>
                <w:szCs w:val="21"/>
              </w:rPr>
              <w:t>物料最大粒度：</w:t>
            </w:r>
            <w:r>
              <w:rPr>
                <w:rFonts w:ascii="宋体" w:eastAsia="宋体" w:hAnsi="宋体" w:cs="宋体" w:hint="eastAsia"/>
                <w:szCs w:val="21"/>
              </w:rPr>
              <w:t>≤</w:t>
            </w:r>
            <w:r>
              <w:rPr>
                <w:rFonts w:ascii="仿宋" w:eastAsia="仿宋" w:hAnsi="仿宋" w:cs="仿宋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szCs w:val="21"/>
              </w:rPr>
              <w:t>mm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2.3</w:t>
            </w:r>
            <w:r>
              <w:rPr>
                <w:rFonts w:ascii="仿宋" w:eastAsia="仿宋" w:hAnsi="仿宋" w:cs="仿宋" w:hint="eastAsia"/>
                <w:szCs w:val="21"/>
              </w:rPr>
              <w:t>物料包装形式：吨袋，约</w:t>
            </w:r>
            <w:r>
              <w:rPr>
                <w:rFonts w:ascii="仿宋" w:eastAsia="仿宋" w:hAnsi="仿宋" w:cs="仿宋" w:hint="eastAsia"/>
                <w:szCs w:val="21"/>
              </w:rPr>
              <w:t>700</w:t>
            </w:r>
            <w:r>
              <w:rPr>
                <w:rFonts w:ascii="仿宋" w:eastAsia="仿宋" w:hAnsi="仿宋" w:cs="仿宋" w:hint="eastAsia"/>
                <w:szCs w:val="21"/>
              </w:rPr>
              <w:t>公斤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袋。</w:t>
            </w:r>
          </w:p>
          <w:p w:rsidR="00C74989" w:rsidRDefault="000E589D">
            <w:pPr>
              <w:numPr>
                <w:ilvl w:val="0"/>
                <w:numId w:val="2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真空上料系统工作能力：</w:t>
            </w:r>
            <w:r>
              <w:rPr>
                <w:rFonts w:ascii="仿宋" w:eastAsia="仿宋" w:hAnsi="仿宋" w:cs="仿宋" w:hint="eastAsia"/>
                <w:szCs w:val="21"/>
              </w:rPr>
              <w:t>2.8</w:t>
            </w:r>
            <w:r>
              <w:rPr>
                <w:rFonts w:ascii="仿宋" w:eastAsia="仿宋" w:hAnsi="仿宋" w:cs="仿宋" w:hint="eastAsia"/>
                <w:szCs w:val="21"/>
              </w:rPr>
              <w:t>吨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小时。</w:t>
            </w:r>
          </w:p>
          <w:p w:rsidR="00C74989" w:rsidRDefault="000E589D">
            <w:pPr>
              <w:numPr>
                <w:ilvl w:val="0"/>
                <w:numId w:val="2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输送气源：空气，需进行预过滤。</w:t>
            </w:r>
          </w:p>
          <w:p w:rsidR="00C74989" w:rsidRDefault="000E589D">
            <w:pPr>
              <w:numPr>
                <w:ilvl w:val="0"/>
                <w:numId w:val="2"/>
              </w:numPr>
            </w:pPr>
            <w:r>
              <w:rPr>
                <w:rFonts w:ascii="仿宋" w:eastAsia="仿宋" w:hAnsi="仿宋" w:cs="仿宋" w:hint="eastAsia"/>
                <w:szCs w:val="21"/>
              </w:rPr>
              <w:t>设备接触物料材质：</w:t>
            </w:r>
            <w:r>
              <w:rPr>
                <w:rFonts w:ascii="仿宋" w:eastAsia="仿宋" w:hAnsi="仿宋" w:cs="仿宋" w:hint="eastAsia"/>
                <w:szCs w:val="21"/>
              </w:rPr>
              <w:t>304</w:t>
            </w:r>
            <w:r>
              <w:rPr>
                <w:rFonts w:ascii="仿宋" w:eastAsia="仿宋" w:hAnsi="仿宋" w:cs="仿宋" w:hint="eastAsia"/>
                <w:szCs w:val="21"/>
              </w:rPr>
              <w:t>不锈钢。</w:t>
            </w:r>
          </w:p>
          <w:p w:rsidR="00C74989" w:rsidRDefault="000E589D">
            <w:pPr>
              <w:numPr>
                <w:ilvl w:val="0"/>
                <w:numId w:val="2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真空上料系统包含范围：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6.1</w:t>
            </w:r>
            <w:r>
              <w:rPr>
                <w:rFonts w:ascii="仿宋" w:eastAsia="仿宋" w:hAnsi="仿宋" w:cs="仿宋" w:hint="eastAsia"/>
                <w:szCs w:val="21"/>
              </w:rPr>
              <w:t>真空系统，包括风机。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6.2</w:t>
            </w:r>
            <w:r>
              <w:rPr>
                <w:rFonts w:ascii="仿宋" w:eastAsia="仿宋" w:hAnsi="仿宋" w:cs="仿宋" w:hint="eastAsia"/>
                <w:szCs w:val="21"/>
              </w:rPr>
              <w:t>真空料斗，设置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料位计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6.3</w:t>
            </w:r>
            <w:r>
              <w:rPr>
                <w:rFonts w:ascii="仿宋" w:eastAsia="仿宋" w:hAnsi="仿宋" w:cs="仿宋" w:hint="eastAsia"/>
                <w:szCs w:val="21"/>
              </w:rPr>
              <w:t>布袋过滤系统。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6.4</w:t>
            </w:r>
            <w:r>
              <w:rPr>
                <w:rFonts w:ascii="仿宋" w:eastAsia="仿宋" w:hAnsi="仿宋" w:cs="仿宋" w:hint="eastAsia"/>
                <w:szCs w:val="21"/>
              </w:rPr>
              <w:t>放料系统。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6.5</w:t>
            </w:r>
            <w:r>
              <w:rPr>
                <w:rFonts w:ascii="仿宋" w:eastAsia="仿宋" w:hAnsi="仿宋" w:cs="仿宋" w:hint="eastAsia"/>
                <w:szCs w:val="21"/>
              </w:rPr>
              <w:t>不锈钢吸料嘴。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6.6 PVC</w:t>
            </w:r>
            <w:r>
              <w:rPr>
                <w:rFonts w:ascii="仿宋" w:eastAsia="仿宋" w:hAnsi="仿宋" w:cs="仿宋" w:hint="eastAsia"/>
                <w:szCs w:val="21"/>
              </w:rPr>
              <w:t>钢丝软管进出口料管。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6.7</w:t>
            </w:r>
            <w:r>
              <w:rPr>
                <w:rFonts w:ascii="仿宋" w:eastAsia="仿宋" w:hAnsi="仿宋" w:cs="仿宋" w:hint="eastAsia"/>
                <w:szCs w:val="21"/>
              </w:rPr>
              <w:t>设置开关卸料阀。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6.8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卸料阀后设置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气动三通放料阀，可控制物料分别进入</w:t>
            </w:r>
            <w:r>
              <w:rPr>
                <w:rFonts w:ascii="仿宋" w:eastAsia="仿宋" w:hAnsi="仿宋" w:cs="仿宋" w:hint="eastAsia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szCs w:val="21"/>
              </w:rPr>
              <w:t>个料仓，不同时进。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6.9</w:t>
            </w:r>
            <w:r>
              <w:rPr>
                <w:rFonts w:ascii="仿宋" w:eastAsia="仿宋" w:hAnsi="仿宋" w:cs="仿宋" w:hint="eastAsia"/>
                <w:szCs w:val="21"/>
              </w:rPr>
              <w:t>防爆配电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控制柜，放置于一楼，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吨袋抽料管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旁。</w:t>
            </w:r>
          </w:p>
          <w:p w:rsidR="00C74989" w:rsidRDefault="000E589D">
            <w:pPr>
              <w:numPr>
                <w:ilvl w:val="0"/>
                <w:numId w:val="2"/>
              </w:numPr>
            </w:pPr>
            <w:r>
              <w:rPr>
                <w:rFonts w:ascii="仿宋" w:eastAsia="仿宋" w:hAnsi="仿宋" w:cs="仿宋" w:hint="eastAsia"/>
                <w:szCs w:val="21"/>
              </w:rPr>
              <w:t>工作方式：现场自动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手动控制运行。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61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t>URS00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设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要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求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numPr>
                <w:ilvl w:val="0"/>
                <w:numId w:val="3"/>
              </w:numPr>
            </w:pPr>
            <w:r>
              <w:rPr>
                <w:rFonts w:ascii="仿宋" w:eastAsia="仿宋" w:hAnsi="仿宋" w:cs="仿宋" w:hint="eastAsia"/>
                <w:szCs w:val="21"/>
              </w:rPr>
              <w:t>设备内表面抛光，光洁度≤</w:t>
            </w:r>
            <w:r>
              <w:rPr>
                <w:rFonts w:ascii="仿宋" w:eastAsia="仿宋" w:hAnsi="仿宋" w:cs="仿宋" w:hint="eastAsia"/>
                <w:szCs w:val="21"/>
              </w:rPr>
              <w:t>0.6</w:t>
            </w:r>
            <w:r>
              <w:rPr>
                <w:rFonts w:ascii="仿宋" w:eastAsia="仿宋" w:hAnsi="仿宋" w:cs="仿宋" w:hint="eastAsia"/>
                <w:szCs w:val="21"/>
              </w:rPr>
              <w:t>μ</w:t>
            </w:r>
            <w:r>
              <w:rPr>
                <w:rFonts w:ascii="仿宋" w:eastAsia="仿宋" w:hAnsi="仿宋" w:cs="仿宋" w:hint="eastAsia"/>
                <w:szCs w:val="21"/>
              </w:rPr>
              <w:t>m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pPr>
              <w:numPr>
                <w:ilvl w:val="0"/>
                <w:numId w:val="3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负压输送系统：输送气源为空气（需过滤），系统自带过滤、反吹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和料位检测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（自动停开机）系统。</w:t>
            </w:r>
          </w:p>
          <w:p w:rsidR="00C74989" w:rsidRDefault="000E589D">
            <w:pPr>
              <w:numPr>
                <w:ilvl w:val="0"/>
                <w:numId w:val="3"/>
              </w:numPr>
            </w:pPr>
            <w:r>
              <w:rPr>
                <w:rFonts w:ascii="仿宋" w:eastAsia="仿宋" w:hAnsi="仿宋" w:cs="仿宋" w:hint="eastAsia"/>
                <w:szCs w:val="21"/>
              </w:rPr>
              <w:t>根据需要配进料阀（大小满足输送要求，供应商设计）和连续放料阀（</w:t>
            </w:r>
            <w:r>
              <w:rPr>
                <w:rFonts w:ascii="仿宋" w:eastAsia="仿宋" w:hAnsi="仿宋" w:cs="仿宋" w:hint="eastAsia"/>
                <w:szCs w:val="21"/>
              </w:rPr>
              <w:t>气动三通放料阀</w:t>
            </w:r>
            <w:r>
              <w:rPr>
                <w:rFonts w:ascii="仿宋" w:eastAsia="仿宋" w:hAnsi="仿宋" w:cs="仿宋" w:hint="eastAsia"/>
                <w:szCs w:val="21"/>
              </w:rPr>
              <w:t>出料阀尺寸需小于等于</w:t>
            </w:r>
            <w:r>
              <w:rPr>
                <w:rFonts w:ascii="仿宋" w:eastAsia="仿宋" w:hAnsi="仿宋" w:cs="仿宋" w:hint="eastAsia"/>
                <w:szCs w:val="21"/>
              </w:rPr>
              <w:t>DN200</w:t>
            </w:r>
            <w:r>
              <w:rPr>
                <w:rFonts w:ascii="仿宋" w:eastAsia="仿宋" w:hAnsi="仿宋" w:cs="仿宋" w:hint="eastAsia"/>
                <w:szCs w:val="21"/>
              </w:rPr>
              <w:t>），出料阀两个出料口设置简易夹出料软连接装置。</w:t>
            </w:r>
          </w:p>
          <w:p w:rsidR="00C74989" w:rsidRDefault="000E589D">
            <w:pPr>
              <w:numPr>
                <w:ilvl w:val="0"/>
                <w:numId w:val="3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整套系统配套不锈钢底座及支架。</w:t>
            </w:r>
          </w:p>
          <w:p w:rsidR="00C74989" w:rsidRDefault="000E589D">
            <w:pPr>
              <w:numPr>
                <w:ilvl w:val="0"/>
                <w:numId w:val="3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lastRenderedPageBreak/>
              <w:t>设备应考虑设置起吊整台设备的吊耳，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Cs w:val="21"/>
              </w:rPr>
              <w:t>吊耳应位于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Cs w:val="21"/>
              </w:rPr>
              <w:t>设备重心以上。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lastRenderedPageBreak/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61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lastRenderedPageBreak/>
              <w:t>URS00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配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电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及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控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制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系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统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numPr>
                <w:ilvl w:val="0"/>
                <w:numId w:val="4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系统控制采用手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自动控制。</w:t>
            </w:r>
          </w:p>
          <w:p w:rsidR="00C74989" w:rsidRDefault="000E589D">
            <w:pPr>
              <w:numPr>
                <w:ilvl w:val="0"/>
                <w:numId w:val="4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控制系统包括但不限于以下功能：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2.1</w:t>
            </w:r>
            <w:r>
              <w:rPr>
                <w:rFonts w:ascii="仿宋" w:eastAsia="仿宋" w:hAnsi="仿宋" w:cs="仿宋" w:hint="eastAsia"/>
                <w:szCs w:val="21"/>
              </w:rPr>
              <w:t>可调节吸料、反吹次数及时间间隔。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2.2</w:t>
            </w:r>
            <w:r>
              <w:rPr>
                <w:rFonts w:ascii="仿宋" w:eastAsia="仿宋" w:hAnsi="仿宋" w:cs="仿宋" w:hint="eastAsia"/>
                <w:szCs w:val="21"/>
              </w:rPr>
              <w:t>可控制三通阀开关方向。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2.3</w:t>
            </w:r>
            <w:r>
              <w:rPr>
                <w:rFonts w:ascii="仿宋" w:eastAsia="仿宋" w:hAnsi="仿宋" w:cs="仿宋" w:hint="eastAsia"/>
                <w:szCs w:val="21"/>
              </w:rPr>
              <w:t>过载保护、缺料报警、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料满提醒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、满料停车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pPr>
              <w:ind w:firstLineChars="100" w:firstLine="21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2.4</w:t>
            </w:r>
            <w:r>
              <w:rPr>
                <w:rFonts w:ascii="仿宋" w:eastAsia="仿宋" w:hAnsi="仿宋" w:cs="仿宋" w:hint="eastAsia"/>
                <w:szCs w:val="21"/>
              </w:rPr>
              <w:t>工作状态指示、故障指示。</w:t>
            </w:r>
          </w:p>
          <w:p w:rsidR="00C74989" w:rsidRDefault="000E589D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真空上料系统、</w:t>
            </w:r>
            <w:r>
              <w:rPr>
                <w:rFonts w:ascii="仿宋" w:eastAsia="仿宋" w:hAnsi="仿宋" w:cs="仿宋" w:hint="eastAsia"/>
                <w:szCs w:val="21"/>
              </w:rPr>
              <w:t>配电柜、控制柜均安装在现场（防爆区）。</w:t>
            </w:r>
          </w:p>
          <w:p w:rsidR="00C74989" w:rsidRDefault="000E589D">
            <w:pPr>
              <w:numPr>
                <w:ilvl w:val="0"/>
                <w:numId w:val="4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设备的电气、控制依据国标标准进行设计和制造。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61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t>URS00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防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爆</w:t>
            </w:r>
            <w:proofErr w:type="gramEnd"/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防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尘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szCs w:val="21"/>
              </w:rPr>
              <w:t>装置所在区域防爆等级为</w:t>
            </w:r>
            <w:proofErr w:type="spellStart"/>
            <w:r>
              <w:rPr>
                <w:rFonts w:ascii="仿宋" w:eastAsia="仿宋" w:hAnsi="仿宋" w:cs="仿宋" w:hint="eastAsia"/>
                <w:szCs w:val="21"/>
              </w:rPr>
              <w:t>Exd</w:t>
            </w:r>
            <w:proofErr w:type="spellEnd"/>
            <w:r>
              <w:rPr>
                <w:rFonts w:ascii="仿宋" w:eastAsia="仿宋" w:hAnsi="仿宋" w:cs="仿宋" w:hint="eastAsia"/>
                <w:szCs w:val="21"/>
              </w:rPr>
              <w:t>Ⅱ</w:t>
            </w:r>
            <w:r>
              <w:rPr>
                <w:rFonts w:ascii="仿宋" w:eastAsia="仿宋" w:hAnsi="仿宋" w:cs="仿宋" w:hint="eastAsia"/>
                <w:szCs w:val="21"/>
              </w:rPr>
              <w:t>BT4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>
              <w:rPr>
                <w:rFonts w:ascii="仿宋" w:eastAsia="仿宋" w:hAnsi="仿宋" w:cs="仿宋" w:hint="eastAsia"/>
                <w:szCs w:val="21"/>
              </w:rPr>
              <w:t>电器防水防尘等级</w:t>
            </w:r>
            <w:r>
              <w:rPr>
                <w:rFonts w:ascii="仿宋" w:eastAsia="仿宋" w:hAnsi="仿宋" w:cs="仿宋" w:hint="eastAsia"/>
                <w:szCs w:val="21"/>
              </w:rPr>
              <w:t>IP55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</w:t>
            </w:r>
            <w:r>
              <w:rPr>
                <w:rFonts w:ascii="仿宋" w:eastAsia="仿宋" w:hAnsi="仿宋" w:cs="仿宋" w:hint="eastAsia"/>
                <w:szCs w:val="21"/>
              </w:rPr>
              <w:t>提供防爆检验合格证。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61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t>URS00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公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用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工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程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需方提供的能源系统：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szCs w:val="21"/>
              </w:rPr>
              <w:t>动力电：</w:t>
            </w:r>
            <w:r>
              <w:rPr>
                <w:rFonts w:ascii="仿宋" w:eastAsia="仿宋" w:hAnsi="仿宋" w:cs="仿宋"/>
                <w:szCs w:val="21"/>
              </w:rPr>
              <w:t>380V</w:t>
            </w:r>
            <w:r>
              <w:rPr>
                <w:rFonts w:ascii="仿宋" w:eastAsia="仿宋" w:hAnsi="仿宋" w:cs="仿宋" w:hint="eastAsia"/>
                <w:szCs w:val="21"/>
              </w:rPr>
              <w:t>/22V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</w:t>
            </w:r>
            <w:r>
              <w:rPr>
                <w:rFonts w:ascii="仿宋" w:eastAsia="仿宋" w:hAnsi="仿宋" w:cs="仿宋"/>
                <w:szCs w:val="21"/>
              </w:rPr>
              <w:t>.</w:t>
            </w:r>
            <w:r>
              <w:rPr>
                <w:rFonts w:ascii="仿宋" w:eastAsia="仿宋" w:hAnsi="仿宋" w:cs="仿宋" w:hint="eastAsia"/>
                <w:szCs w:val="21"/>
              </w:rPr>
              <w:t>仪表气源：</w:t>
            </w:r>
            <w:r>
              <w:rPr>
                <w:rFonts w:ascii="仿宋" w:eastAsia="仿宋" w:hAnsi="仿宋" w:cs="仿宋" w:hint="eastAsia"/>
                <w:szCs w:val="21"/>
              </w:rPr>
              <w:t>0.4MPa</w:t>
            </w:r>
            <w:r>
              <w:rPr>
                <w:rFonts w:ascii="仿宋" w:eastAsia="仿宋" w:hAnsi="仿宋" w:cs="仿宋" w:hint="eastAsia"/>
                <w:szCs w:val="21"/>
              </w:rPr>
              <w:t>～</w:t>
            </w:r>
            <w:r>
              <w:rPr>
                <w:rFonts w:ascii="仿宋" w:eastAsia="仿宋" w:hAnsi="仿宋" w:cs="仿宋" w:hint="eastAsia"/>
                <w:szCs w:val="21"/>
              </w:rPr>
              <w:t>0.6MPa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C74989" w:rsidRDefault="000E589D">
            <w:r>
              <w:rPr>
                <w:rFonts w:ascii="仿宋" w:eastAsia="仿宋" w:hAnsi="仿宋" w:cs="仿宋" w:hint="eastAsia"/>
                <w:szCs w:val="21"/>
              </w:rPr>
              <w:t>3.</w:t>
            </w:r>
            <w:r>
              <w:rPr>
                <w:rFonts w:ascii="仿宋" w:eastAsia="仿宋" w:hAnsi="仿宋" w:cs="仿宋" w:hint="eastAsia"/>
                <w:szCs w:val="21"/>
              </w:rPr>
              <w:t>压缩空气：</w:t>
            </w:r>
            <w:r>
              <w:rPr>
                <w:rFonts w:ascii="仿宋" w:eastAsia="仿宋" w:hAnsi="仿宋" w:cs="仿宋" w:hint="eastAsia"/>
                <w:szCs w:val="21"/>
              </w:rPr>
              <w:t>0.5</w:t>
            </w:r>
            <w:r>
              <w:rPr>
                <w:rFonts w:ascii="仿宋" w:eastAsia="仿宋" w:hAnsi="仿宋" w:cs="仿宋" w:hint="eastAsia"/>
              </w:rPr>
              <w:t>MPa</w:t>
            </w:r>
            <w:r>
              <w:rPr>
                <w:rFonts w:ascii="仿宋" w:eastAsia="仿宋" w:hAnsi="仿宋" w:cs="仿宋" w:hint="eastAsia"/>
              </w:rPr>
              <w:t>～</w:t>
            </w:r>
            <w:r>
              <w:rPr>
                <w:rFonts w:ascii="仿宋" w:eastAsia="仿宋" w:hAnsi="仿宋" w:cs="仿宋" w:hint="eastAsia"/>
              </w:rPr>
              <w:t>0.</w:t>
            </w:r>
            <w:r>
              <w:rPr>
                <w:rFonts w:ascii="仿宋" w:eastAsia="仿宋" w:hAnsi="仿宋" w:cs="仿宋" w:hint="eastAsia"/>
              </w:rPr>
              <w:t>7</w:t>
            </w:r>
            <w:r>
              <w:rPr>
                <w:rFonts w:ascii="仿宋" w:eastAsia="仿宋" w:hAnsi="仿宋" w:cs="仿宋" w:hint="eastAsia"/>
              </w:rPr>
              <w:t>MPa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494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t>URS00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供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货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范</w:t>
            </w:r>
            <w:proofErr w:type="gramEnd"/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围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numPr>
                <w:ilvl w:val="0"/>
                <w:numId w:val="5"/>
              </w:num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设备范围：抽料嘴至放料管之间配套的真空上料系统，包括配套的风机、上料放料系统、电控系统、支架等。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>
              <w:rPr>
                <w:rFonts w:ascii="仿宋" w:eastAsia="仿宋" w:hAnsi="仿宋" w:cs="仿宋" w:hint="eastAsia"/>
                <w:szCs w:val="21"/>
              </w:rPr>
              <w:t>供方负责装置运输，卸货及吊运就位由需方负责。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</w:t>
            </w:r>
            <w:r>
              <w:rPr>
                <w:rFonts w:ascii="仿宋" w:eastAsia="仿宋" w:hAnsi="仿宋" w:cs="仿宋" w:hint="eastAsia"/>
                <w:szCs w:val="21"/>
              </w:rPr>
              <w:t>需方负责设备安装及管道连接。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4.</w:t>
            </w:r>
            <w:r>
              <w:rPr>
                <w:rFonts w:ascii="仿宋" w:eastAsia="仿宋" w:hAnsi="仿宋" w:cs="仿宋" w:hint="eastAsia"/>
                <w:szCs w:val="21"/>
              </w:rPr>
              <w:t>需方将总电源及仪表气源接入供方配电柜，需方负责配电柜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控制柜到各设备之间的所有电气、仪表连接（供方提供材料）。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5.</w:t>
            </w:r>
            <w:r>
              <w:rPr>
                <w:rFonts w:ascii="仿宋" w:eastAsia="仿宋" w:hAnsi="仿宋" w:cs="仿宋" w:hint="eastAsia"/>
                <w:szCs w:val="21"/>
              </w:rPr>
              <w:t>供方负责指导安装调试。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6.</w:t>
            </w:r>
            <w:r>
              <w:rPr>
                <w:rFonts w:ascii="仿宋" w:eastAsia="仿宋" w:hAnsi="仿宋" w:cs="仿宋" w:hint="eastAsia"/>
                <w:szCs w:val="21"/>
              </w:rPr>
              <w:t>设备及材料全新的未使用过。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560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t>URS0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09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caps/>
              </w:rPr>
            </w:pPr>
            <w:r>
              <w:rPr>
                <w:rFonts w:ascii="仿宋" w:eastAsia="仿宋" w:hAnsi="仿宋" w:cs="仿宋" w:hint="eastAsia"/>
                <w:caps/>
              </w:rPr>
              <w:t>外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  <w:caps/>
              </w:rPr>
            </w:pPr>
            <w:r>
              <w:rPr>
                <w:rFonts w:ascii="仿宋" w:eastAsia="仿宋" w:hAnsi="仿宋" w:cs="仿宋" w:hint="eastAsia"/>
                <w:caps/>
              </w:rPr>
              <w:t>观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  <w:caps/>
              </w:rPr>
            </w:pPr>
            <w:r>
              <w:rPr>
                <w:rFonts w:ascii="仿宋" w:eastAsia="仿宋" w:hAnsi="仿宋" w:cs="仿宋" w:hint="eastAsia"/>
                <w:caps/>
              </w:rPr>
              <w:t>及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  <w:caps/>
              </w:rPr>
            </w:pPr>
            <w:r>
              <w:rPr>
                <w:rFonts w:ascii="仿宋" w:eastAsia="仿宋" w:hAnsi="仿宋" w:cs="仿宋" w:hint="eastAsia"/>
                <w:caps/>
              </w:rPr>
              <w:t>铭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  <w:caps/>
              </w:rPr>
            </w:pPr>
            <w:r>
              <w:rPr>
                <w:rFonts w:ascii="仿宋" w:eastAsia="仿宋" w:hAnsi="仿宋" w:cs="仿宋" w:hint="eastAsia"/>
                <w:caps/>
              </w:rPr>
              <w:t>牌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szCs w:val="21"/>
              </w:rPr>
              <w:t>设备的外观表面应简洁、平整、易清洁，不得有损伤和锈痕。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>
              <w:rPr>
                <w:rFonts w:ascii="仿宋" w:eastAsia="仿宋" w:hAnsi="仿宋" w:cs="仿宋" w:hint="eastAsia"/>
                <w:szCs w:val="21"/>
              </w:rPr>
              <w:t>所有紧固件应紧固良好，不得松动。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</w:t>
            </w:r>
            <w:r>
              <w:rPr>
                <w:rFonts w:ascii="仿宋" w:eastAsia="仿宋" w:hAnsi="仿宋" w:cs="仿宋" w:hint="eastAsia"/>
                <w:szCs w:val="21"/>
              </w:rPr>
              <w:t>铭牌和转向箭头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3.1</w:t>
            </w:r>
            <w:r>
              <w:rPr>
                <w:rFonts w:ascii="仿宋" w:eastAsia="仿宋" w:hAnsi="仿宋" w:cs="仿宋" w:hint="eastAsia"/>
                <w:szCs w:val="21"/>
              </w:rPr>
              <w:t>设备的铭牌应由不锈钢材质制成，并应牢固地固定在设备主要部件的醒目之处。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3.2</w:t>
            </w:r>
            <w:r>
              <w:rPr>
                <w:rFonts w:ascii="仿宋" w:eastAsia="仿宋" w:hAnsi="仿宋" w:cs="仿宋" w:hint="eastAsia"/>
                <w:szCs w:val="21"/>
              </w:rPr>
              <w:t>除非另有规定，国内制造的设备，铭牌上的文字应采用中文，计量单位应采用国际（</w:t>
            </w:r>
            <w:r>
              <w:rPr>
                <w:rFonts w:ascii="仿宋" w:eastAsia="仿宋" w:hAnsi="仿宋" w:cs="仿宋" w:hint="eastAsia"/>
                <w:szCs w:val="21"/>
              </w:rPr>
              <w:t>SI</w:t>
            </w:r>
            <w:r>
              <w:rPr>
                <w:rFonts w:ascii="仿宋" w:eastAsia="仿宋" w:hAnsi="仿宋" w:cs="仿宋" w:hint="eastAsia"/>
                <w:szCs w:val="21"/>
              </w:rPr>
              <w:t>制）单位。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3.3</w:t>
            </w:r>
            <w:r>
              <w:rPr>
                <w:rFonts w:ascii="仿宋" w:eastAsia="仿宋" w:hAnsi="仿宋" w:cs="仿宋" w:hint="eastAsia"/>
                <w:szCs w:val="21"/>
              </w:rPr>
              <w:t>铭牌上应包含设备名称、规格型号、出厂编号、出厂日期和生产厂家，要求铭牌上的设备名称、规格型号应与合同名称相一致。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3.4</w:t>
            </w:r>
            <w:r>
              <w:rPr>
                <w:rFonts w:ascii="仿宋" w:eastAsia="仿宋" w:hAnsi="仿宋" w:cs="仿宋" w:hint="eastAsia"/>
                <w:szCs w:val="21"/>
              </w:rPr>
              <w:t>辅助设备（包括驱动机）铭牌应按相应设备标准的规定。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3.5</w:t>
            </w:r>
            <w:r>
              <w:rPr>
                <w:rFonts w:ascii="仿宋" w:eastAsia="仿宋" w:hAnsi="仿宋" w:cs="仿宋" w:hint="eastAsia"/>
                <w:szCs w:val="21"/>
              </w:rPr>
              <w:t>转动设备应设置转向箭头，旋转方向应当用结构牢固而突起的箭头来表示。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15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t>URS0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安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全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及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环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保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lastRenderedPageBreak/>
              <w:t>1.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电气控制柜装有安全锁，符合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Cs w:val="21"/>
              </w:rPr>
              <w:t>零进入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Cs w:val="21"/>
              </w:rPr>
              <w:t>标准。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lastRenderedPageBreak/>
              <w:t>2.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设备任何部位不能有锋利的边缘和尖角。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3.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设备上易对人体造成损伤的部位，设备主体上应有明显警示标识。</w:t>
            </w:r>
          </w:p>
          <w:p w:rsidR="00C74989" w:rsidRDefault="000E589D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4.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旋转部分必须要有防护措施。流量计、温度计、压力表、液位计等安全附件满足工艺要求。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lastRenderedPageBreak/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lastRenderedPageBreak/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15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lastRenderedPageBreak/>
              <w:t>URS0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包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装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运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输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szCs w:val="21"/>
              </w:rPr>
              <w:t>设备及辅助设备上，所有带法兰的开口应设置封口板。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>
              <w:rPr>
                <w:rFonts w:ascii="仿宋" w:eastAsia="仿宋" w:hAnsi="仿宋" w:cs="仿宋" w:hint="eastAsia"/>
                <w:szCs w:val="21"/>
              </w:rPr>
              <w:t>所有不带法兰的开口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均应用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相应的堵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头加以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封堵。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</w:t>
            </w:r>
            <w:r>
              <w:rPr>
                <w:rFonts w:ascii="仿宋" w:eastAsia="仿宋" w:hAnsi="仿宋" w:cs="仿宋" w:hint="eastAsia"/>
                <w:szCs w:val="21"/>
              </w:rPr>
              <w:t>所有部件均应适当地包装和固定，以防在运输过程中造成损坏。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4.</w:t>
            </w:r>
            <w:r>
              <w:rPr>
                <w:rFonts w:ascii="仿宋" w:eastAsia="仿宋" w:hAnsi="仿宋" w:cs="仿宋" w:hint="eastAsia"/>
                <w:szCs w:val="21"/>
              </w:rPr>
              <w:t>设备在运输过程中应防止雨淋。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61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pStyle w:val="HeadingLeft"/>
              <w:spacing w:before="0" w:after="0" w:line="240" w:lineRule="auto"/>
              <w:jc w:val="center"/>
              <w:rPr>
                <w:rFonts w:ascii="仿宋" w:eastAsia="仿宋" w:hAnsi="仿宋" w:cs="仿宋"/>
                <w:b w:val="0"/>
                <w:caps w:val="0"/>
                <w:spacing w:val="-5"/>
                <w:sz w:val="22"/>
                <w:szCs w:val="22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</w:rPr>
              <w:t>URS0</w:t>
            </w:r>
            <w:r>
              <w:rPr>
                <w:rFonts w:ascii="仿宋" w:eastAsia="仿宋" w:hAnsi="仿宋" w:cs="仿宋" w:hint="eastAsia"/>
                <w:b w:val="0"/>
                <w:caps w:val="0"/>
                <w:spacing w:val="-5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资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料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文</w:t>
            </w:r>
          </w:p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件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szCs w:val="21"/>
              </w:rPr>
              <w:t>各单体设备合格证、说明书及相关资料。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>
              <w:rPr>
                <w:rFonts w:ascii="仿宋" w:eastAsia="仿宋" w:hAnsi="仿宋" w:cs="仿宋" w:hint="eastAsia"/>
                <w:szCs w:val="21"/>
              </w:rPr>
              <w:t>操作手册（中文），包括设备正常开停车流程、紧急停车流程、设备运行、故障处理、设备维护、润滑、设备常见故障处理等内容。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</w:t>
            </w:r>
            <w:r>
              <w:rPr>
                <w:rFonts w:ascii="仿宋" w:eastAsia="仿宋" w:hAnsi="仿宋" w:cs="仿宋" w:hint="eastAsia"/>
                <w:szCs w:val="21"/>
              </w:rPr>
              <w:t>如装置内涉及压力容器或特种设备，需提供压力容器监检报告及相关制造资料。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4.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提供设备使用</w:t>
            </w:r>
            <w:r>
              <w:rPr>
                <w:rFonts w:ascii="仿宋" w:eastAsia="仿宋" w:hAnsi="仿宋" w:cs="仿宋" w:hint="eastAsia"/>
                <w:szCs w:val="21"/>
              </w:rPr>
              <w:t>和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维护保养</w:t>
            </w:r>
            <w:r>
              <w:rPr>
                <w:rFonts w:ascii="仿宋" w:eastAsia="仿宋" w:hAnsi="仿宋" w:cs="仿宋" w:hint="eastAsia"/>
                <w:szCs w:val="21"/>
              </w:rPr>
              <w:t>规程，易损件材料表（规格，制造商）。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Cs w:val="21"/>
              </w:rPr>
              <w:t>必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5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61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eastAsia="仿宋" w:cstheme="minorHAnsi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 w:val="22"/>
              </w:rPr>
              <w:t>URS013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调试</w:t>
            </w:r>
            <w:r>
              <w:rPr>
                <w:rFonts w:ascii="仿宋" w:eastAsia="仿宋" w:hAnsi="仿宋" w:cs="仿宋" w:hint="eastAsia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szCs w:val="21"/>
              </w:rPr>
              <w:t>验收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szCs w:val="21"/>
              </w:rPr>
              <w:t>调试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验收在</w:t>
            </w:r>
            <w:r>
              <w:rPr>
                <w:rFonts w:ascii="仿宋" w:eastAsia="仿宋" w:hAnsi="仿宋" w:cs="仿宋" w:hint="eastAsia"/>
                <w:szCs w:val="21"/>
              </w:rPr>
              <w:t>需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方现场进行，</w:t>
            </w:r>
            <w:r>
              <w:rPr>
                <w:rFonts w:ascii="仿宋" w:eastAsia="仿宋" w:hAnsi="仿宋" w:cs="仿宋" w:hint="eastAsia"/>
                <w:szCs w:val="21"/>
              </w:rPr>
              <w:t>供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方负责</w:t>
            </w:r>
            <w:r>
              <w:rPr>
                <w:rFonts w:ascii="仿宋" w:eastAsia="仿宋" w:hAnsi="仿宋" w:cs="仿宋" w:hint="eastAsia"/>
                <w:szCs w:val="21"/>
              </w:rPr>
              <w:t>指导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调试设备，并对操作</w:t>
            </w:r>
            <w:r>
              <w:rPr>
                <w:rFonts w:ascii="仿宋" w:eastAsia="仿宋" w:hAnsi="仿宋" w:cs="仿宋" w:hint="eastAsia"/>
                <w:szCs w:val="21"/>
              </w:rPr>
              <w:t>和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维修等人员进行技术培训。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>
              <w:rPr>
                <w:rFonts w:ascii="仿宋" w:eastAsia="仿宋" w:hAnsi="仿宋" w:cs="仿宋" w:hint="eastAsia"/>
                <w:szCs w:val="21"/>
              </w:rPr>
              <w:t>设备验收标准：需方具备试生产条件下，连续</w:t>
            </w:r>
            <w:r>
              <w:rPr>
                <w:rFonts w:ascii="仿宋" w:eastAsia="仿宋" w:hAnsi="仿宋" w:cs="仿宋" w:hint="eastAsia"/>
                <w:szCs w:val="21"/>
              </w:rPr>
              <w:t>24</w:t>
            </w:r>
            <w:r>
              <w:rPr>
                <w:rFonts w:ascii="仿宋" w:eastAsia="仿宋" w:hAnsi="仿宋" w:cs="仿宋" w:hint="eastAsia"/>
                <w:szCs w:val="21"/>
              </w:rPr>
              <w:t>小时运行达到合同约定的设备指标要求。</w:t>
            </w:r>
          </w:p>
          <w:p w:rsidR="00C74989" w:rsidRDefault="000E589D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设备安装、调试、</w:t>
            </w:r>
            <w:r>
              <w:rPr>
                <w:rFonts w:ascii="仿宋" w:eastAsia="仿宋" w:hAnsi="仿宋" w:cs="仿宋" w:hint="eastAsia"/>
                <w:szCs w:val="21"/>
              </w:rPr>
              <w:t>验收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每个阶段，</w:t>
            </w:r>
            <w:r>
              <w:rPr>
                <w:rFonts w:ascii="仿宋" w:eastAsia="仿宋" w:hAnsi="仿宋" w:cs="仿宋" w:hint="eastAsia"/>
                <w:szCs w:val="21"/>
              </w:rPr>
              <w:t>如有需要，供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方须有</w:t>
            </w:r>
            <w:r>
              <w:rPr>
                <w:rFonts w:ascii="仿宋" w:eastAsia="仿宋" w:hAnsi="仿宋" w:cs="仿宋" w:hint="eastAsia"/>
                <w:szCs w:val="21"/>
              </w:rPr>
              <w:t>专业技术人员</w:t>
            </w:r>
            <w:r>
              <w:rPr>
                <w:rFonts w:ascii="仿宋" w:eastAsia="仿宋" w:hAnsi="仿宋" w:cs="仿宋" w:hint="eastAsia"/>
                <w:szCs w:val="21"/>
                <w:lang w:val="en-AU"/>
              </w:rPr>
              <w:t>在场协助。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必</w:t>
            </w:r>
          </w:p>
          <w:p w:rsidR="00C74989" w:rsidRDefault="000E589D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  <w:tr w:rsidR="00C74989">
        <w:trPr>
          <w:trHeight w:val="361"/>
        </w:trPr>
        <w:tc>
          <w:tcPr>
            <w:tcW w:w="985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eastAsia="仿宋" w:cstheme="minorHAnsi"/>
                <w:szCs w:val="21"/>
              </w:rPr>
            </w:pPr>
            <w:r>
              <w:rPr>
                <w:rFonts w:ascii="仿宋" w:eastAsia="仿宋" w:hAnsi="仿宋" w:cs="仿宋" w:hint="eastAsia"/>
                <w:spacing w:val="-5"/>
                <w:sz w:val="22"/>
              </w:rPr>
              <w:t>URS014</w:t>
            </w:r>
          </w:p>
        </w:tc>
        <w:tc>
          <w:tcPr>
            <w:tcW w:w="874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服务与维护</w:t>
            </w:r>
          </w:p>
        </w:tc>
        <w:tc>
          <w:tcPr>
            <w:tcW w:w="5054" w:type="dxa"/>
            <w:shd w:val="clear" w:color="auto" w:fill="auto"/>
            <w:vAlign w:val="center"/>
          </w:tcPr>
          <w:p w:rsidR="00C74989" w:rsidRDefault="000E589D">
            <w:pPr>
              <w:keepNext/>
              <w:keepLines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szCs w:val="21"/>
              </w:rPr>
              <w:t>设备保修期为验收合格后</w:t>
            </w:r>
            <w:r>
              <w:rPr>
                <w:rFonts w:ascii="仿宋" w:eastAsia="仿宋" w:hAnsi="仿宋" w:cs="仿宋" w:hint="eastAsia"/>
                <w:szCs w:val="21"/>
              </w:rPr>
              <w:t>12</w:t>
            </w:r>
            <w:r>
              <w:rPr>
                <w:rFonts w:ascii="仿宋" w:eastAsia="仿宋" w:hAnsi="仿宋" w:cs="仿宋" w:hint="eastAsia"/>
                <w:szCs w:val="21"/>
              </w:rPr>
              <w:t>个月。</w:t>
            </w:r>
          </w:p>
          <w:p w:rsidR="00C74989" w:rsidRDefault="000E589D">
            <w:pPr>
              <w:keepNext/>
              <w:keepLines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>
              <w:rPr>
                <w:rFonts w:ascii="仿宋" w:eastAsia="仿宋" w:hAnsi="仿宋" w:cs="仿宋" w:hint="eastAsia"/>
                <w:szCs w:val="21"/>
              </w:rPr>
              <w:t>保修期内供方免费为需方维修设备（包括零部件费用）。保修期外，能够长期提供维修及零部件供应，维修及备件供应响应时间不超过</w:t>
            </w:r>
            <w:r>
              <w:rPr>
                <w:rFonts w:ascii="仿宋" w:eastAsia="仿宋" w:hAnsi="仿宋" w:cs="仿宋" w:hint="eastAsia"/>
                <w:szCs w:val="21"/>
              </w:rPr>
              <w:t>72</w:t>
            </w:r>
            <w:r>
              <w:rPr>
                <w:rFonts w:ascii="仿宋" w:eastAsia="仿宋" w:hAnsi="仿宋" w:cs="仿宋" w:hint="eastAsia"/>
                <w:szCs w:val="21"/>
              </w:rPr>
              <w:t>小时。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74989" w:rsidRDefault="000E589D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必</w:t>
            </w:r>
          </w:p>
          <w:p w:rsidR="00C74989" w:rsidRDefault="000E589D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须</w:t>
            </w:r>
          </w:p>
        </w:tc>
        <w:tc>
          <w:tcPr>
            <w:tcW w:w="821" w:type="dxa"/>
            <w:shd w:val="clear" w:color="auto" w:fill="auto"/>
            <w:vAlign w:val="center"/>
          </w:tcPr>
          <w:p w:rsidR="00C74989" w:rsidRDefault="00C74989">
            <w:pPr>
              <w:jc w:val="center"/>
              <w:rPr>
                <w:rFonts w:ascii="仿宋" w:eastAsia="仿宋" w:hAnsi="仿宋" w:cs="仿宋"/>
                <w:spacing w:val="-5"/>
                <w:szCs w:val="21"/>
              </w:rPr>
            </w:pPr>
          </w:p>
        </w:tc>
      </w:tr>
    </w:tbl>
    <w:p w:rsidR="00C74989" w:rsidRDefault="000E589D">
      <w:pPr>
        <w:widowControl/>
        <w:numPr>
          <w:ilvl w:val="0"/>
          <w:numId w:val="6"/>
        </w:numPr>
        <w:spacing w:line="360" w:lineRule="auto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报价说明</w:t>
      </w:r>
    </w:p>
    <w:p w:rsidR="00C74989" w:rsidRDefault="000E589D">
      <w:pPr>
        <w:widowControl/>
        <w:spacing w:line="360" w:lineRule="auto"/>
        <w:ind w:firstLineChars="100" w:firstLine="21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投标报价除一套总价外，还需要提供：</w:t>
      </w:r>
    </w:p>
    <w:p w:rsidR="00C74989" w:rsidRDefault="000E589D">
      <w:pPr>
        <w:widowControl/>
        <w:spacing w:line="360" w:lineRule="auto"/>
        <w:ind w:firstLineChars="100" w:firstLine="21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3.1</w:t>
      </w:r>
      <w:proofErr w:type="gramStart"/>
      <w:r>
        <w:rPr>
          <w:rFonts w:ascii="仿宋" w:eastAsia="仿宋" w:hAnsi="仿宋" w:cs="仿宋" w:hint="eastAsia"/>
        </w:rPr>
        <w:t>各</w:t>
      </w:r>
      <w:proofErr w:type="gramEnd"/>
      <w:r>
        <w:rPr>
          <w:rFonts w:ascii="仿宋" w:eastAsia="仿宋" w:hAnsi="仿宋" w:cs="仿宋" w:hint="eastAsia"/>
        </w:rPr>
        <w:t>单体设备分项报价表：包括主体、电机等单体设备规格型号、材质、厂家（品牌）、价格。</w:t>
      </w:r>
    </w:p>
    <w:p w:rsidR="00C74989" w:rsidRDefault="000E589D">
      <w:pPr>
        <w:widowControl/>
        <w:spacing w:line="360" w:lineRule="auto"/>
        <w:ind w:firstLineChars="100" w:firstLine="21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3.2 </w:t>
      </w:r>
      <w:r>
        <w:rPr>
          <w:rFonts w:ascii="仿宋" w:eastAsia="仿宋" w:hAnsi="仿宋" w:cs="仿宋" w:hint="eastAsia"/>
        </w:rPr>
        <w:t>供方供货范围。</w:t>
      </w:r>
      <w:bookmarkStart w:id="1" w:name="_GoBack"/>
      <w:bookmarkEnd w:id="1"/>
    </w:p>
    <w:p w:rsidR="00C74989" w:rsidRDefault="000E589D">
      <w:pPr>
        <w:widowControl/>
        <w:spacing w:line="360" w:lineRule="auto"/>
        <w:ind w:firstLineChars="100" w:firstLine="21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3.3</w:t>
      </w:r>
      <w:r>
        <w:rPr>
          <w:rFonts w:ascii="仿宋" w:eastAsia="仿宋" w:hAnsi="仿宋" w:cs="仿宋" w:hint="eastAsia"/>
        </w:rPr>
        <w:t>功能描述文件。</w:t>
      </w:r>
    </w:p>
    <w:p w:rsidR="00C74989" w:rsidRDefault="000E589D">
      <w:pPr>
        <w:widowControl/>
        <w:spacing w:line="360" w:lineRule="auto"/>
        <w:ind w:firstLineChars="100" w:firstLine="21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3.4</w:t>
      </w:r>
      <w:r>
        <w:rPr>
          <w:rFonts w:ascii="仿宋" w:eastAsia="仿宋" w:hAnsi="仿宋" w:cs="仿宋" w:hint="eastAsia"/>
        </w:rPr>
        <w:t>提供设备框架尺寸。</w:t>
      </w:r>
    </w:p>
    <w:p w:rsidR="00C74989" w:rsidRDefault="000E589D">
      <w:pPr>
        <w:jc w:val="left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86360</wp:posOffset>
            </wp:positionH>
            <wp:positionV relativeFrom="page">
              <wp:posOffset>1071245</wp:posOffset>
            </wp:positionV>
            <wp:extent cx="5414010" cy="6166485"/>
            <wp:effectExtent l="0" t="0" r="15240" b="571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4010" cy="616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真空上料系统</w:t>
      </w:r>
      <w:r>
        <w:rPr>
          <w:rFonts w:hint="eastAsia"/>
        </w:rPr>
        <w:t>简图</w:t>
      </w:r>
    </w:p>
    <w:sectPr w:rsidR="00C74989">
      <w:footerReference w:type="default" r:id="rId9"/>
      <w:pgSz w:w="11906" w:h="16838"/>
      <w:pgMar w:top="1020" w:right="1689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89D" w:rsidRDefault="000E589D">
      <w:r>
        <w:separator/>
      </w:r>
    </w:p>
  </w:endnote>
  <w:endnote w:type="continuationSeparator" w:id="0">
    <w:p w:rsidR="000E589D" w:rsidRDefault="000E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989" w:rsidRDefault="000E589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74989" w:rsidRDefault="000E589D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37209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37209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74989" w:rsidRDefault="000E589D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37209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37209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89D" w:rsidRDefault="000E589D">
      <w:r>
        <w:separator/>
      </w:r>
    </w:p>
  </w:footnote>
  <w:footnote w:type="continuationSeparator" w:id="0">
    <w:p w:rsidR="000E589D" w:rsidRDefault="000E5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8708A3"/>
    <w:multiLevelType w:val="multilevel"/>
    <w:tmpl w:val="838708A3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CF30CC59"/>
    <w:multiLevelType w:val="singleLevel"/>
    <w:tmpl w:val="CF30CC59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D597E75B"/>
    <w:multiLevelType w:val="singleLevel"/>
    <w:tmpl w:val="D597E75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E56DB5AB"/>
    <w:multiLevelType w:val="singleLevel"/>
    <w:tmpl w:val="E56DB5A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EFA3ECEF"/>
    <w:multiLevelType w:val="singleLevel"/>
    <w:tmpl w:val="EFA3ECE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10611011"/>
    <w:multiLevelType w:val="multilevel"/>
    <w:tmpl w:val="10611011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）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proofState w:spelling="clean" w:grammar="clean"/>
  <w:defaultTabStop w:val="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lMmI1NjY0N2YwNDY2MzM4YWI3MWUzYzVmYzcxNTAifQ=="/>
  </w:docVars>
  <w:rsids>
    <w:rsidRoot w:val="00A56509"/>
    <w:rsid w:val="00052AA2"/>
    <w:rsid w:val="00092D5E"/>
    <w:rsid w:val="000E589D"/>
    <w:rsid w:val="0019203A"/>
    <w:rsid w:val="002F4028"/>
    <w:rsid w:val="003323D1"/>
    <w:rsid w:val="003D47A2"/>
    <w:rsid w:val="0041236E"/>
    <w:rsid w:val="00420F83"/>
    <w:rsid w:val="0042749F"/>
    <w:rsid w:val="004B1621"/>
    <w:rsid w:val="00500CCC"/>
    <w:rsid w:val="00637BBE"/>
    <w:rsid w:val="00736823"/>
    <w:rsid w:val="007A19D5"/>
    <w:rsid w:val="007B6AE5"/>
    <w:rsid w:val="007F4FB9"/>
    <w:rsid w:val="008233C0"/>
    <w:rsid w:val="00917106"/>
    <w:rsid w:val="009256A3"/>
    <w:rsid w:val="00A56509"/>
    <w:rsid w:val="00A902E2"/>
    <w:rsid w:val="00AA3946"/>
    <w:rsid w:val="00AD2024"/>
    <w:rsid w:val="00B31131"/>
    <w:rsid w:val="00B961D1"/>
    <w:rsid w:val="00C37209"/>
    <w:rsid w:val="00C74989"/>
    <w:rsid w:val="00D3593A"/>
    <w:rsid w:val="00D50311"/>
    <w:rsid w:val="00E24AB1"/>
    <w:rsid w:val="00E40BCA"/>
    <w:rsid w:val="00EA4F53"/>
    <w:rsid w:val="00EB6509"/>
    <w:rsid w:val="00F05B6E"/>
    <w:rsid w:val="00F17C15"/>
    <w:rsid w:val="053655FA"/>
    <w:rsid w:val="05FD4C18"/>
    <w:rsid w:val="09093D76"/>
    <w:rsid w:val="0B8C35EA"/>
    <w:rsid w:val="0B98408D"/>
    <w:rsid w:val="0BB363C6"/>
    <w:rsid w:val="0C93272F"/>
    <w:rsid w:val="0CA45B5D"/>
    <w:rsid w:val="0EFC3F54"/>
    <w:rsid w:val="15C41B8B"/>
    <w:rsid w:val="18516D56"/>
    <w:rsid w:val="18A476A7"/>
    <w:rsid w:val="18A47EE9"/>
    <w:rsid w:val="1932589B"/>
    <w:rsid w:val="1BDA30D6"/>
    <w:rsid w:val="1D684A3D"/>
    <w:rsid w:val="1E052E78"/>
    <w:rsid w:val="1E3E799A"/>
    <w:rsid w:val="1EA11E3C"/>
    <w:rsid w:val="1EAD7C93"/>
    <w:rsid w:val="20A53A4D"/>
    <w:rsid w:val="216C7E7B"/>
    <w:rsid w:val="21815F4B"/>
    <w:rsid w:val="229405FF"/>
    <w:rsid w:val="244741EA"/>
    <w:rsid w:val="266839F5"/>
    <w:rsid w:val="269B13C2"/>
    <w:rsid w:val="27300C0E"/>
    <w:rsid w:val="2A1F27A5"/>
    <w:rsid w:val="2AD033B3"/>
    <w:rsid w:val="2D6154AA"/>
    <w:rsid w:val="31937418"/>
    <w:rsid w:val="36094AFF"/>
    <w:rsid w:val="39187658"/>
    <w:rsid w:val="393F598D"/>
    <w:rsid w:val="3AC90896"/>
    <w:rsid w:val="3C5A1D32"/>
    <w:rsid w:val="476578B7"/>
    <w:rsid w:val="47D86310"/>
    <w:rsid w:val="482E315F"/>
    <w:rsid w:val="494A0258"/>
    <w:rsid w:val="4AF42335"/>
    <w:rsid w:val="4C255071"/>
    <w:rsid w:val="57F4147A"/>
    <w:rsid w:val="5B1365CD"/>
    <w:rsid w:val="5EAC6D90"/>
    <w:rsid w:val="5EF01A3F"/>
    <w:rsid w:val="69992837"/>
    <w:rsid w:val="6AA524FD"/>
    <w:rsid w:val="6AB8298B"/>
    <w:rsid w:val="6DDD3AD6"/>
    <w:rsid w:val="6F993A1E"/>
    <w:rsid w:val="7369753B"/>
    <w:rsid w:val="762251EF"/>
    <w:rsid w:val="76E60183"/>
    <w:rsid w:val="784034D5"/>
    <w:rsid w:val="7A3C1A7E"/>
    <w:rsid w:val="7B616EF3"/>
    <w:rsid w:val="7BF9373B"/>
    <w:rsid w:val="7D492B6A"/>
    <w:rsid w:val="7D57214A"/>
    <w:rsid w:val="7EA7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52B27EB-6057-4DBE-A62E-D8B450E67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autoRedefine/>
    <w:uiPriority w:val="9"/>
    <w:qFormat/>
    <w:pPr>
      <w:keepNext/>
      <w:widowControl w:val="0"/>
      <w:spacing w:beforeLines="100" w:afterLines="100" w:line="360" w:lineRule="auto"/>
      <w:jc w:val="center"/>
      <w:outlineLvl w:val="0"/>
    </w:pPr>
    <w:rPr>
      <w:rFonts w:asciiTheme="majorHAnsi" w:eastAsiaTheme="majorEastAsia" w:hAnsiTheme="majorHAnsi" w:cstheme="majorHAnsi"/>
      <w:w w:val="90"/>
      <w:sz w:val="44"/>
      <w:szCs w:val="32"/>
    </w:rPr>
  </w:style>
  <w:style w:type="paragraph" w:styleId="2">
    <w:name w:val="heading 2"/>
    <w:basedOn w:val="a"/>
    <w:next w:val="a"/>
    <w:autoRedefine/>
    <w:uiPriority w:val="9"/>
    <w:qFormat/>
    <w:pPr>
      <w:keepNext/>
      <w:spacing w:beforeLines="50" w:afterLines="50" w:line="360" w:lineRule="auto"/>
      <w:jc w:val="center"/>
      <w:outlineLvl w:val="1"/>
    </w:pPr>
    <w:rPr>
      <w:rFonts w:asciiTheme="majorHAnsi" w:eastAsiaTheme="majorEastAsia" w:hAnsiTheme="majorHAnsi" w:cstheme="majorHAnsi"/>
      <w:bCs/>
      <w:sz w:val="32"/>
      <w:szCs w:val="30"/>
    </w:rPr>
  </w:style>
  <w:style w:type="paragraph" w:styleId="4">
    <w:name w:val="heading 4"/>
    <w:basedOn w:val="a"/>
    <w:next w:val="a"/>
    <w:autoRedefine/>
    <w:uiPriority w:val="9"/>
    <w:unhideWhenUsed/>
    <w:qFormat/>
    <w:pPr>
      <w:keepNext/>
      <w:spacing w:line="360" w:lineRule="auto"/>
      <w:outlineLvl w:val="3"/>
    </w:pPr>
    <w:rPr>
      <w:rFonts w:cstheme="majorHAns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autoRedefine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</w:style>
  <w:style w:type="paragraph" w:styleId="a7">
    <w:name w:val="No Spacing"/>
    <w:autoRedefine/>
    <w:uiPriority w:val="1"/>
    <w:qFormat/>
    <w:rPr>
      <w:rFonts w:ascii="Calibri" w:hAnsi="Calibri"/>
      <w:sz w:val="24"/>
      <w:szCs w:val="24"/>
      <w:lang w:eastAsia="en-US" w:bidi="en-US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customStyle="1" w:styleId="HeadingLeft">
    <w:name w:val="Heading Left"/>
    <w:basedOn w:val="a"/>
    <w:autoRedefine/>
    <w:qFormat/>
    <w:pPr>
      <w:widowControl/>
      <w:tabs>
        <w:tab w:val="center" w:pos="4820"/>
        <w:tab w:val="right" w:pos="9639"/>
      </w:tabs>
      <w:spacing w:before="120" w:after="120" w:line="360" w:lineRule="auto"/>
      <w:jc w:val="left"/>
    </w:pPr>
    <w:rPr>
      <w:rFonts w:ascii="Arial" w:hAnsi="Arial"/>
      <w:b/>
      <w:caps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518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陈囡</cp:lastModifiedBy>
  <cp:revision>46</cp:revision>
  <dcterms:created xsi:type="dcterms:W3CDTF">2022-04-27T08:20:00Z</dcterms:created>
  <dcterms:modified xsi:type="dcterms:W3CDTF">2024-05-09T05:49:00Z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A35CC47FFF0F4FDB9B4C1FFE64FF6FC7</vt:lpwstr>
  </property>
</Properties>
</file>